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2211" w:rsidRPr="003A2211" w:rsidRDefault="003A2211" w:rsidP="003A2211">
      <w:pPr>
        <w:overflowPunct w:val="0"/>
        <w:jc w:val="center"/>
        <w:textAlignment w:val="baseline"/>
        <w:rPr>
          <w:rFonts w:ascii="ＭＳ 明朝" w:eastAsia="ＭＳ 明朝" w:hAnsi="Times New Roman" w:cs="Times New Roman"/>
          <w:color w:val="000000"/>
          <w:spacing w:val="2"/>
          <w:kern w:val="0"/>
          <w:szCs w:val="21"/>
        </w:rPr>
      </w:pPr>
      <w:r w:rsidRPr="003A2211">
        <w:rPr>
          <w:rFonts w:ascii="ＭＳ 明朝" w:eastAsia="ＭＳ ゴシック" w:hAnsi="Times New Roman" w:cs="ＭＳ ゴシック" w:hint="eastAsia"/>
          <w:color w:val="000000"/>
          <w:kern w:val="0"/>
          <w:sz w:val="28"/>
          <w:szCs w:val="28"/>
        </w:rPr>
        <w:t>平成</w:t>
      </w:r>
      <w:r w:rsidR="004A163F">
        <w:rPr>
          <w:rFonts w:ascii="ＭＳ 明朝" w:eastAsia="ＭＳ ゴシック" w:hAnsi="Times New Roman" w:cs="ＭＳ ゴシック" w:hint="eastAsia"/>
          <w:b/>
          <w:bCs/>
          <w:color w:val="000000"/>
          <w:kern w:val="0"/>
          <w:sz w:val="28"/>
          <w:szCs w:val="28"/>
        </w:rPr>
        <w:t>２７</w:t>
      </w:r>
      <w:r w:rsidRPr="003A2211">
        <w:rPr>
          <w:rFonts w:ascii="ＭＳ 明朝" w:eastAsia="ＭＳ ゴシック" w:hAnsi="Times New Roman" w:cs="ＭＳ ゴシック" w:hint="eastAsia"/>
          <w:color w:val="000000"/>
          <w:kern w:val="0"/>
          <w:sz w:val="28"/>
          <w:szCs w:val="28"/>
        </w:rPr>
        <w:t>年度　香中研研究主題</w:t>
      </w:r>
      <w:bookmarkStart w:id="0" w:name="_GoBack"/>
      <w:bookmarkEnd w:id="0"/>
    </w:p>
    <w:p w:rsidR="003A2211" w:rsidRPr="003A2211" w:rsidRDefault="003A2211" w:rsidP="003A2211">
      <w:pPr>
        <w:overflowPunct w:val="0"/>
        <w:jc w:val="left"/>
        <w:textAlignment w:val="baseline"/>
        <w:rPr>
          <w:rFonts w:ascii="ＭＳ 明朝" w:eastAsia="ＭＳ 明朝" w:hAnsi="Times New Roman" w:cs="Times New Roman"/>
          <w:color w:val="000000"/>
          <w:spacing w:val="2"/>
          <w:kern w:val="0"/>
          <w:szCs w:val="21"/>
        </w:rPr>
      </w:pPr>
      <w:r w:rsidRPr="003A2211">
        <w:rPr>
          <w:rFonts w:ascii="ＭＳ 明朝" w:eastAsia="ＭＳ 明朝" w:hAnsi="ＭＳ 明朝" w:cs="ＭＳ 明朝"/>
          <w:color w:val="000000"/>
          <w:kern w:val="0"/>
          <w:szCs w:val="21"/>
        </w:rPr>
        <w:t xml:space="preserve">      </w:t>
      </w:r>
      <w:r w:rsidRPr="003A2211">
        <w:rPr>
          <w:rFonts w:ascii="ＭＳ 明朝" w:eastAsia="ＭＳ 明朝" w:hAnsi="ＭＳ 明朝" w:cs="ＭＳ 明朝" w:hint="eastAsia"/>
          <w:color w:val="000000"/>
          <w:kern w:val="0"/>
          <w:szCs w:val="21"/>
        </w:rPr>
        <w:t xml:space="preserve">　　　　　　　　　　　　　　　　　　　　　　　　　　　　　　　　　　　</w:t>
      </w:r>
      <w:r w:rsidRPr="003A2211">
        <w:rPr>
          <w:rFonts w:ascii="ＭＳ 明朝" w:eastAsia="ＭＳ 明朝" w:hAnsi="ＭＳ 明朝" w:cs="ＭＳ 明朝"/>
          <w:color w:val="000000"/>
          <w:kern w:val="0"/>
          <w:szCs w:val="21"/>
        </w:rPr>
        <w:t xml:space="preserve">  </w:t>
      </w:r>
      <w:r w:rsidRPr="003A2211">
        <w:rPr>
          <w:rFonts w:ascii="ＭＳ 明朝" w:eastAsia="ＭＳ 明朝" w:hAnsi="ＭＳ 明朝" w:cs="ＭＳ 明朝" w:hint="eastAsia"/>
          <w:color w:val="000000"/>
          <w:kern w:val="0"/>
          <w:szCs w:val="21"/>
        </w:rPr>
        <w:t>香中研研究部</w:t>
      </w:r>
    </w:p>
    <w:p w:rsidR="003A2211" w:rsidRDefault="003A2211" w:rsidP="003A2211">
      <w:pPr>
        <w:overflowPunct w:val="0"/>
        <w:textAlignment w:val="baseline"/>
        <w:rPr>
          <w:rFonts w:ascii="ＭＳ ゴシック" w:eastAsia="ＭＳ 明朝" w:hAnsi="ＭＳ ゴシック" w:cs="ＭＳ ゴシック"/>
          <w:color w:val="000000"/>
          <w:kern w:val="0"/>
          <w:szCs w:val="21"/>
        </w:rPr>
      </w:pPr>
      <w:r w:rsidRPr="003A2211">
        <w:rPr>
          <w:rFonts w:ascii="ＭＳ 明朝" w:eastAsia="ＭＳ ゴシック" w:hAnsi="Times New Roman" w:cs="ＭＳ ゴシック" w:hint="eastAsia"/>
          <w:color w:val="000000"/>
          <w:kern w:val="0"/>
          <w:szCs w:val="21"/>
        </w:rPr>
        <w:t>１　研究主題</w:t>
      </w:r>
      <w:r w:rsidRPr="003A2211">
        <w:rPr>
          <w:rFonts w:ascii="ＭＳ ゴシック" w:eastAsia="ＭＳ 明朝" w:hAnsi="ＭＳ ゴシック" w:cs="ＭＳ ゴシック"/>
          <w:color w:val="000000"/>
          <w:kern w:val="0"/>
          <w:szCs w:val="21"/>
        </w:rPr>
        <w:t>(</w:t>
      </w:r>
      <w:r w:rsidRPr="003A2211">
        <w:rPr>
          <w:rFonts w:ascii="ＭＳ 明朝" w:eastAsia="ＭＳ ゴシック" w:hAnsi="Times New Roman" w:cs="ＭＳ ゴシック" w:hint="eastAsia"/>
          <w:color w:val="000000"/>
          <w:kern w:val="0"/>
          <w:szCs w:val="21"/>
        </w:rPr>
        <w:t>平成</w:t>
      </w:r>
      <w:r w:rsidRPr="003A2211">
        <w:rPr>
          <w:rFonts w:ascii="ＭＳ ゴシック" w:eastAsia="ＭＳ 明朝" w:hAnsi="ＭＳ ゴシック" w:cs="ＭＳ ゴシック"/>
          <w:color w:val="000000"/>
          <w:kern w:val="0"/>
          <w:szCs w:val="21"/>
        </w:rPr>
        <w:t>24</w:t>
      </w:r>
      <w:r w:rsidRPr="003A2211">
        <w:rPr>
          <w:rFonts w:ascii="ＭＳ 明朝" w:eastAsia="ＭＳ ゴシック" w:hAnsi="Times New Roman" w:cs="ＭＳ ゴシック" w:hint="eastAsia"/>
          <w:color w:val="000000"/>
          <w:kern w:val="0"/>
          <w:szCs w:val="21"/>
        </w:rPr>
        <w:t>年度より継続</w:t>
      </w:r>
      <w:r w:rsidRPr="003A2211">
        <w:rPr>
          <w:rFonts w:ascii="ＭＳ ゴシック" w:eastAsia="ＭＳ 明朝" w:hAnsi="ＭＳ ゴシック" w:cs="ＭＳ ゴシック"/>
          <w:color w:val="000000"/>
          <w:kern w:val="0"/>
          <w:szCs w:val="21"/>
        </w:rPr>
        <w:t>)</w:t>
      </w:r>
    </w:p>
    <w:p w:rsidR="003A2211" w:rsidRDefault="003A2211" w:rsidP="003A2211">
      <w:pPr>
        <w:overflowPunct w:val="0"/>
        <w:textAlignment w:val="baseline"/>
        <w:rPr>
          <w:rFonts w:ascii="ＭＳ ゴシック" w:eastAsia="ＭＳ 明朝" w:hAnsi="ＭＳ ゴシック" w:cs="ＭＳ ゴシック"/>
          <w:color w:val="000000"/>
          <w:kern w:val="0"/>
          <w:szCs w:val="21"/>
        </w:rPr>
      </w:pPr>
      <w:r>
        <w:rPr>
          <w:rFonts w:ascii="ＭＳ ゴシック" w:eastAsia="ＭＳ 明朝" w:hAnsi="ＭＳ ゴシック" w:cs="ＭＳ ゴシック"/>
          <w:noProof/>
          <w:color w:val="000000"/>
          <w:kern w:val="0"/>
          <w:szCs w:val="21"/>
        </w:rPr>
        <mc:AlternateContent>
          <mc:Choice Requires="wps">
            <w:drawing>
              <wp:anchor distT="0" distB="0" distL="114300" distR="114300" simplePos="0" relativeHeight="251659264" behindDoc="0" locked="0" layoutInCell="1" allowOverlap="1" wp14:anchorId="274B0A91" wp14:editId="04E11746">
                <wp:simplePos x="0" y="0"/>
                <wp:positionH relativeFrom="column">
                  <wp:posOffset>152400</wp:posOffset>
                </wp:positionH>
                <wp:positionV relativeFrom="paragraph">
                  <wp:posOffset>36195</wp:posOffset>
                </wp:positionV>
                <wp:extent cx="5905500" cy="4572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905500" cy="457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3A2211" w:rsidRDefault="003A2211" w:rsidP="003A2211">
                            <w:pPr>
                              <w:jc w:val="center"/>
                            </w:pPr>
                            <w:r w:rsidRPr="003A2211">
                              <w:rPr>
                                <w:rFonts w:ascii="ＭＳ 明朝" w:eastAsia="ＭＳ 明朝" w:hAnsi="ＭＳ 明朝" w:cs="ＭＳ 明朝" w:hint="eastAsia"/>
                                <w:b/>
                                <w:bCs/>
                                <w:color w:val="000000"/>
                                <w:kern w:val="0"/>
                                <w:sz w:val="22"/>
                              </w:rPr>
                              <w:t>教職員一人一人の資質能力と意欲の向上を図り、学校の教育力を高める研究会活動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12pt;margin-top:2.85pt;width:46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" filled="f" strokecolor="#1f4d78 [1604]" strokeweight="1pt">
                <v:textbox>
                  <w:txbxContent>
                    <w:p w:rsidR="003A2211" w:rsidRDefault="003A2211" w:rsidP="003A2211">
                      <w:pPr>
                        <w:jc w:val="center"/>
                      </w:pPr>
                      <w:r w:rsidRPr="003A2211">
                        <w:rPr>
                          <w:rFonts w:ascii="ＭＳ 明朝" w:eastAsia="ＭＳ 明朝" w:hAnsi="ＭＳ 明朝" w:cs="ＭＳ 明朝" w:hint="eastAsia"/>
                          <w:b/>
                          <w:bCs/>
                          <w:color w:val="000000"/>
                          <w:kern w:val="0"/>
                          <w:sz w:val="22"/>
                        </w:rPr>
                        <w:t>教職員一人一人の資質能力と意欲の向上を図り、学校の教育力を高める研究会活動</w:t>
                      </w:r>
                    </w:p>
                  </w:txbxContent>
                </v:textbox>
              </v:rect>
            </w:pict>
          </mc:Fallback>
        </mc:AlternateContent>
      </w:r>
    </w:p>
    <w:p w:rsidR="003A2211" w:rsidRDefault="003A2211" w:rsidP="003A2211">
      <w:pPr>
        <w:overflowPunct w:val="0"/>
        <w:textAlignment w:val="baseline"/>
        <w:rPr>
          <w:rFonts w:ascii="ＭＳ ゴシック" w:eastAsia="ＭＳ 明朝" w:hAnsi="ＭＳ ゴシック" w:cs="ＭＳ ゴシック"/>
          <w:color w:val="000000"/>
          <w:kern w:val="0"/>
          <w:szCs w:val="21"/>
        </w:rPr>
      </w:pPr>
    </w:p>
    <w:p w:rsidR="003A2211" w:rsidRPr="003A2211" w:rsidRDefault="003A2211" w:rsidP="003A2211">
      <w:pPr>
        <w:overflowPunct w:val="0"/>
        <w:textAlignment w:val="baseline"/>
        <w:rPr>
          <w:rFonts w:ascii="ＭＳ 明朝" w:eastAsia="ＭＳ 明朝" w:hAnsi="Times New Roman" w:cs="Times New Roman"/>
          <w:color w:val="000000"/>
          <w:spacing w:val="2"/>
          <w:kern w:val="0"/>
          <w:szCs w:val="21"/>
        </w:rPr>
      </w:pPr>
    </w:p>
    <w:p w:rsidR="003A2211" w:rsidRPr="003A2211" w:rsidRDefault="003A2211" w:rsidP="003A2211">
      <w:pPr>
        <w:overflowPunct w:val="0"/>
        <w:textAlignment w:val="baseline"/>
        <w:rPr>
          <w:rFonts w:ascii="ＭＳ 明朝" w:eastAsia="ＭＳ 明朝" w:hAnsi="Times New Roman" w:cs="Times New Roman"/>
          <w:color w:val="000000"/>
          <w:spacing w:val="2"/>
          <w:kern w:val="0"/>
          <w:szCs w:val="21"/>
        </w:rPr>
      </w:pPr>
      <w:r w:rsidRPr="003A2211">
        <w:rPr>
          <w:rFonts w:ascii="ＭＳ 明朝" w:eastAsia="ＭＳ 明朝" w:hAnsi="ＭＳ 明朝" w:cs="ＭＳ 明朝"/>
          <w:color w:val="000000"/>
          <w:kern w:val="0"/>
          <w:szCs w:val="21"/>
        </w:rPr>
        <w:t xml:space="preserve">  </w:t>
      </w:r>
      <w:r w:rsidRPr="003A2211">
        <w:rPr>
          <w:rFonts w:ascii="ＭＳ 明朝" w:eastAsia="ＭＳ 明朝" w:hAnsi="ＭＳ 明朝" w:cs="ＭＳ 明朝" w:hint="eastAsia"/>
          <w:color w:val="000000"/>
          <w:kern w:val="0"/>
          <w:szCs w:val="21"/>
        </w:rPr>
        <w:t xml:space="preserve">（キーワード）　</w:t>
      </w:r>
      <w:r w:rsidR="00BD75BB" w:rsidRPr="003A2211">
        <w:rPr>
          <w:rFonts w:ascii="ＭＳ 明朝" w:eastAsia="ＭＳ 明朝" w:hAnsi="ＭＳ 明朝" w:cs="ＭＳ 明朝" w:hint="eastAsia"/>
          <w:color w:val="000000"/>
          <w:kern w:val="0"/>
          <w:szCs w:val="21"/>
        </w:rPr>
        <w:t>継承</w:t>
      </w:r>
      <w:r w:rsidR="00BD75BB">
        <w:rPr>
          <w:rFonts w:ascii="ＭＳ 明朝" w:eastAsia="ＭＳ 明朝" w:hAnsi="ＭＳ 明朝" w:cs="ＭＳ 明朝" w:hint="eastAsia"/>
          <w:color w:val="000000"/>
          <w:kern w:val="0"/>
          <w:szCs w:val="21"/>
        </w:rPr>
        <w:t xml:space="preserve">・改善　　</w:t>
      </w:r>
      <w:r w:rsidR="00BD75BB" w:rsidRPr="003A2211">
        <w:rPr>
          <w:rFonts w:ascii="ＭＳ 明朝" w:eastAsia="ＭＳ 明朝" w:hAnsi="ＭＳ 明朝" w:cs="ＭＳ 明朝" w:hint="eastAsia"/>
          <w:color w:val="000000"/>
          <w:kern w:val="0"/>
          <w:szCs w:val="21"/>
        </w:rPr>
        <w:t>研究体制</w:t>
      </w:r>
      <w:r w:rsidR="00BD75BB">
        <w:rPr>
          <w:rFonts w:ascii="ＭＳ 明朝" w:eastAsia="ＭＳ 明朝" w:hAnsi="ＭＳ 明朝" w:cs="ＭＳ 明朝" w:hint="eastAsia"/>
          <w:color w:val="000000"/>
          <w:kern w:val="0"/>
          <w:szCs w:val="21"/>
        </w:rPr>
        <w:t xml:space="preserve">　　</w:t>
      </w:r>
      <w:r w:rsidRPr="003A2211">
        <w:rPr>
          <w:rFonts w:ascii="ＭＳ 明朝" w:eastAsia="ＭＳ 明朝" w:hAnsi="ＭＳ 明朝" w:cs="ＭＳ 明朝" w:hint="eastAsia"/>
          <w:color w:val="000000"/>
          <w:kern w:val="0"/>
          <w:szCs w:val="21"/>
        </w:rPr>
        <w:t>授業力</w:t>
      </w:r>
      <w:r w:rsidR="00E66000">
        <w:rPr>
          <w:rFonts w:ascii="ＭＳ 明朝" w:eastAsia="ＭＳ 明朝" w:hAnsi="ＭＳ 明朝" w:cs="ＭＳ 明朝" w:hint="eastAsia"/>
          <w:color w:val="000000"/>
          <w:kern w:val="0"/>
          <w:szCs w:val="21"/>
        </w:rPr>
        <w:t xml:space="preserve">　　資質能力</w:t>
      </w:r>
    </w:p>
    <w:p w:rsidR="003A2211" w:rsidRDefault="003A2211" w:rsidP="003A2211">
      <w:pPr>
        <w:overflowPunct w:val="0"/>
        <w:textAlignment w:val="baseline"/>
        <w:rPr>
          <w:rFonts w:ascii="ＭＳ 明朝" w:eastAsia="ＭＳ ゴシック" w:hAnsi="Times New Roman" w:cs="ＭＳ ゴシック"/>
          <w:color w:val="000000"/>
          <w:kern w:val="0"/>
          <w:szCs w:val="21"/>
        </w:rPr>
      </w:pPr>
    </w:p>
    <w:p w:rsidR="003A2211" w:rsidRPr="003A2211" w:rsidRDefault="003A2211" w:rsidP="003A2211">
      <w:pPr>
        <w:overflowPunct w:val="0"/>
        <w:textAlignment w:val="baseline"/>
        <w:rPr>
          <w:rFonts w:ascii="ＭＳ 明朝" w:eastAsia="ＭＳ 明朝" w:hAnsi="Times New Roman" w:cs="Times New Roman"/>
          <w:color w:val="000000"/>
          <w:spacing w:val="2"/>
          <w:kern w:val="0"/>
          <w:szCs w:val="21"/>
        </w:rPr>
      </w:pPr>
      <w:r w:rsidRPr="003A2211">
        <w:rPr>
          <w:rFonts w:ascii="ＭＳ 明朝" w:eastAsia="ＭＳ ゴシック" w:hAnsi="Times New Roman" w:cs="ＭＳ ゴシック" w:hint="eastAsia"/>
          <w:color w:val="000000"/>
          <w:kern w:val="0"/>
          <w:szCs w:val="21"/>
        </w:rPr>
        <w:t>２　研究主題設定の理由</w:t>
      </w:r>
      <w:r w:rsidRPr="003A2211">
        <w:rPr>
          <w:rFonts w:ascii="ＭＳ 明朝" w:eastAsia="ＭＳ 明朝" w:hAnsi="ＭＳ 明朝" w:cs="ＭＳ 明朝"/>
          <w:color w:val="000000"/>
          <w:kern w:val="0"/>
          <w:szCs w:val="21"/>
        </w:rPr>
        <w:t xml:space="preserve">                                     </w:t>
      </w:r>
    </w:p>
    <w:p w:rsidR="003A2211" w:rsidRPr="00017885" w:rsidRDefault="003A2211" w:rsidP="003A2211">
      <w:pPr>
        <w:overflowPunct w:val="0"/>
        <w:textAlignment w:val="baseline"/>
        <w:rPr>
          <w:rFonts w:asciiTheme="minorEastAsia" w:hAnsiTheme="minorEastAsia" w:cs="Times New Roman"/>
          <w:color w:val="000000"/>
          <w:spacing w:val="2"/>
          <w:kern w:val="0"/>
          <w:szCs w:val="21"/>
        </w:rPr>
      </w:pPr>
      <w:r w:rsidRPr="003A2211">
        <w:rPr>
          <w:rFonts w:ascii="ＭＳ 明朝" w:eastAsia="ＭＳ 明朝" w:hAnsi="ＭＳ 明朝" w:cs="ＭＳ 明朝"/>
          <w:color w:val="000000"/>
          <w:kern w:val="0"/>
          <w:szCs w:val="21"/>
        </w:rPr>
        <w:t xml:space="preserve">  </w:t>
      </w:r>
      <w:r w:rsidRPr="00017885">
        <w:rPr>
          <w:rFonts w:asciiTheme="minorEastAsia" w:hAnsiTheme="minorEastAsia" w:cs="ＭＳ 明朝" w:hint="eastAsia"/>
          <w:color w:val="000000"/>
          <w:kern w:val="0"/>
          <w:szCs w:val="21"/>
        </w:rPr>
        <w:t>本会は昭和</w:t>
      </w:r>
      <w:r w:rsidRPr="00017885">
        <w:rPr>
          <w:rFonts w:asciiTheme="minorEastAsia" w:hAnsiTheme="minorEastAsia" w:cs="ＭＳ 明朝"/>
          <w:color w:val="000000"/>
          <w:kern w:val="0"/>
          <w:szCs w:val="21"/>
        </w:rPr>
        <w:t>36</w:t>
      </w:r>
      <w:r w:rsidRPr="00017885">
        <w:rPr>
          <w:rFonts w:asciiTheme="minorEastAsia" w:hAnsiTheme="minorEastAsia" w:cs="ＭＳ 明朝" w:hint="eastAsia"/>
          <w:color w:val="000000"/>
          <w:kern w:val="0"/>
          <w:szCs w:val="21"/>
        </w:rPr>
        <w:t>年に発足し、県教育委員会や市町教育委員会の指導・助言、支援を受けながら、また連携を図りながら本県の中学校教育の振興に大きく寄与してきた。本会を今後さらに充実・発展させるためには、次の３点の課題を解決する必要がある。</w:t>
      </w:r>
    </w:p>
    <w:p w:rsidR="00BD75BB" w:rsidRPr="00B128F9" w:rsidRDefault="00B128F9" w:rsidP="00B128F9">
      <w:pPr>
        <w:pStyle w:val="a5"/>
        <w:numPr>
          <w:ilvl w:val="0"/>
          <w:numId w:val="6"/>
        </w:numPr>
        <w:overflowPunct w:val="0"/>
        <w:ind w:leftChars="0"/>
        <w:textAlignment w:val="baseline"/>
        <w:rPr>
          <w:rFonts w:asciiTheme="minorEastAsia" w:hAnsiTheme="minorEastAsia" w:cs="ＭＳ 明朝"/>
          <w:kern w:val="0"/>
          <w:szCs w:val="21"/>
          <w:u w:color="000000"/>
        </w:rPr>
      </w:pPr>
      <w:r>
        <w:rPr>
          <w:rFonts w:asciiTheme="minorEastAsia" w:hAnsiTheme="minorEastAsia" w:cs="ＭＳ 明朝" w:hint="eastAsia"/>
          <w:kern w:val="0"/>
          <w:szCs w:val="21"/>
        </w:rPr>
        <w:t xml:space="preserve">　</w:t>
      </w:r>
      <w:r w:rsidR="003A2211" w:rsidRPr="00B128F9">
        <w:rPr>
          <w:rFonts w:asciiTheme="minorEastAsia" w:hAnsiTheme="minorEastAsia" w:cs="ＭＳ 明朝" w:hint="eastAsia"/>
          <w:kern w:val="0"/>
          <w:szCs w:val="21"/>
        </w:rPr>
        <w:t>現在、教員の高齢化と大量退職（現行制度では平成</w:t>
      </w:r>
      <w:r w:rsidR="003A2211" w:rsidRPr="00B128F9">
        <w:rPr>
          <w:rFonts w:asciiTheme="minorEastAsia" w:hAnsiTheme="minorEastAsia" w:cs="ＭＳ 明朝"/>
          <w:kern w:val="0"/>
          <w:szCs w:val="21"/>
        </w:rPr>
        <w:t>24</w:t>
      </w:r>
      <w:r w:rsidR="003A2211" w:rsidRPr="00B128F9">
        <w:rPr>
          <w:rFonts w:asciiTheme="minorEastAsia" w:hAnsiTheme="minorEastAsia" w:cs="ＭＳ 明朝" w:hint="eastAsia"/>
          <w:kern w:val="0"/>
          <w:szCs w:val="21"/>
        </w:rPr>
        <w:t>年度からの</w:t>
      </w:r>
      <w:r w:rsidR="003A2211" w:rsidRPr="00B128F9">
        <w:rPr>
          <w:rFonts w:asciiTheme="minorEastAsia" w:hAnsiTheme="minorEastAsia" w:cs="ＭＳ 明朝"/>
          <w:kern w:val="0"/>
          <w:szCs w:val="21"/>
        </w:rPr>
        <w:t>10</w:t>
      </w:r>
      <w:r w:rsidR="003A2211" w:rsidRPr="00B128F9">
        <w:rPr>
          <w:rFonts w:asciiTheme="minorEastAsia" w:hAnsiTheme="minorEastAsia" w:cs="ＭＳ 明朝" w:hint="eastAsia"/>
          <w:kern w:val="0"/>
          <w:szCs w:val="21"/>
        </w:rPr>
        <w:t>年間に約</w:t>
      </w:r>
      <w:r w:rsidR="003A2211" w:rsidRPr="00B128F9">
        <w:rPr>
          <w:rFonts w:asciiTheme="minorEastAsia" w:hAnsiTheme="minorEastAsia" w:cs="ＭＳ 明朝"/>
          <w:kern w:val="0"/>
          <w:szCs w:val="21"/>
        </w:rPr>
        <w:t>40</w:t>
      </w:r>
      <w:r w:rsidR="003A2211" w:rsidRPr="00B128F9">
        <w:rPr>
          <w:rFonts w:asciiTheme="minorEastAsia" w:hAnsiTheme="minorEastAsia" w:cs="ＭＳ 明朝" w:hint="eastAsia"/>
          <w:kern w:val="0"/>
          <w:szCs w:val="21"/>
        </w:rPr>
        <w:t>％の教員の退職）に伴い、学校現場において、</w:t>
      </w:r>
      <w:r w:rsidR="003A2211" w:rsidRPr="00B128F9">
        <w:rPr>
          <w:rFonts w:asciiTheme="minorEastAsia" w:hAnsiTheme="minorEastAsia" w:cs="ＭＳ 明朝" w:hint="eastAsia"/>
          <w:kern w:val="0"/>
          <w:szCs w:val="21"/>
          <w:u w:color="000000"/>
        </w:rPr>
        <w:t>ベテラン教員の専門的な知識やスキルの伝承が課題</w:t>
      </w:r>
      <w:r w:rsidR="003A2211" w:rsidRPr="00B128F9">
        <w:rPr>
          <w:rFonts w:asciiTheme="minorEastAsia" w:hAnsiTheme="minorEastAsia" w:cs="ＭＳ 明朝" w:hint="eastAsia"/>
          <w:kern w:val="0"/>
          <w:szCs w:val="21"/>
        </w:rPr>
        <w:t>とされている。また、各支部・部会における実質的な担い手が学校においても主要な役職に</w:t>
      </w:r>
      <w:r w:rsidR="004A163F" w:rsidRPr="00B128F9">
        <w:rPr>
          <w:rFonts w:asciiTheme="minorEastAsia" w:hAnsiTheme="minorEastAsia" w:cs="ＭＳ 明朝" w:hint="eastAsia"/>
          <w:kern w:val="0"/>
          <w:szCs w:val="21"/>
        </w:rPr>
        <w:t>あるなど高齢化が問題と</w:t>
      </w:r>
      <w:r w:rsidR="003A2211" w:rsidRPr="00B128F9">
        <w:rPr>
          <w:rFonts w:asciiTheme="minorEastAsia" w:hAnsiTheme="minorEastAsia" w:cs="ＭＳ 明朝" w:hint="eastAsia"/>
          <w:kern w:val="0"/>
          <w:szCs w:val="21"/>
        </w:rPr>
        <w:t>なっている。今後、平成</w:t>
      </w:r>
      <w:r w:rsidR="003A2211" w:rsidRPr="00B128F9">
        <w:rPr>
          <w:rFonts w:asciiTheme="minorEastAsia" w:hAnsiTheme="minorEastAsia" w:cs="ＭＳ 明朝"/>
          <w:kern w:val="0"/>
          <w:szCs w:val="21"/>
        </w:rPr>
        <w:t>33</w:t>
      </w:r>
      <w:r w:rsidR="003A2211" w:rsidRPr="00B128F9">
        <w:rPr>
          <w:rFonts w:asciiTheme="minorEastAsia" w:hAnsiTheme="minorEastAsia" w:cs="ＭＳ 明朝" w:hint="eastAsia"/>
          <w:kern w:val="0"/>
          <w:szCs w:val="21"/>
        </w:rPr>
        <w:t>年度を目途にスムーズな世代交代を図り、</w:t>
      </w:r>
      <w:r w:rsidR="003A2211" w:rsidRPr="00B128F9">
        <w:rPr>
          <w:rFonts w:asciiTheme="minorEastAsia" w:hAnsiTheme="minorEastAsia" w:cs="ＭＳ 明朝" w:hint="eastAsia"/>
          <w:kern w:val="0"/>
          <w:szCs w:val="21"/>
          <w:u w:color="000000"/>
        </w:rPr>
        <w:t>研究方法や組織運営のスキル等を次の時代を担っていく若手教職員に確実に伝えていく必要がある。</w:t>
      </w:r>
      <w:r w:rsidR="00BD75BB" w:rsidRPr="00B128F9">
        <w:rPr>
          <w:rFonts w:asciiTheme="minorEastAsia" w:hAnsiTheme="minorEastAsia" w:cs="ＭＳ 明朝" w:hint="eastAsia"/>
          <w:kern w:val="0"/>
          <w:szCs w:val="21"/>
          <w:u w:color="000000"/>
        </w:rPr>
        <w:t>（</w:t>
      </w:r>
      <w:r w:rsidR="00BD75BB" w:rsidRPr="00B128F9">
        <w:rPr>
          <w:rFonts w:asciiTheme="minorEastAsia" w:hAnsiTheme="minorEastAsia" w:cs="ＭＳ 明朝" w:hint="eastAsia"/>
          <w:kern w:val="0"/>
          <w:szCs w:val="21"/>
        </w:rPr>
        <w:t>継承・改善</w:t>
      </w:r>
      <w:r w:rsidR="00BD75BB" w:rsidRPr="00B128F9">
        <w:rPr>
          <w:rFonts w:asciiTheme="minorEastAsia" w:hAnsiTheme="minorEastAsia" w:cs="ＭＳ 明朝" w:hint="eastAsia"/>
          <w:kern w:val="0"/>
          <w:szCs w:val="21"/>
          <w:u w:color="000000"/>
        </w:rPr>
        <w:t>）</w:t>
      </w:r>
    </w:p>
    <w:p w:rsidR="003A2211" w:rsidRPr="00B128F9" w:rsidRDefault="00B128F9" w:rsidP="00B128F9">
      <w:pPr>
        <w:pStyle w:val="a5"/>
        <w:numPr>
          <w:ilvl w:val="0"/>
          <w:numId w:val="6"/>
        </w:numPr>
        <w:overflowPunct w:val="0"/>
        <w:ind w:leftChars="0"/>
        <w:textAlignment w:val="baseline"/>
        <w:rPr>
          <w:rFonts w:asciiTheme="minorEastAsia" w:hAnsiTheme="minorEastAsia" w:cs="Times New Roman"/>
          <w:color w:val="000000"/>
          <w:spacing w:val="2"/>
          <w:kern w:val="0"/>
          <w:szCs w:val="21"/>
        </w:rPr>
      </w:pPr>
      <w:r>
        <w:rPr>
          <w:rFonts w:asciiTheme="minorEastAsia" w:hAnsiTheme="minorEastAsia" w:cs="ＭＳ 明朝" w:hint="eastAsia"/>
          <w:color w:val="000000"/>
          <w:kern w:val="0"/>
          <w:szCs w:val="21"/>
        </w:rPr>
        <w:t xml:space="preserve">　</w:t>
      </w:r>
      <w:r w:rsidR="003A2211" w:rsidRPr="00B128F9">
        <w:rPr>
          <w:rFonts w:asciiTheme="minorEastAsia" w:hAnsiTheme="minorEastAsia" w:cs="ＭＳ 明朝" w:hint="eastAsia"/>
          <w:color w:val="000000"/>
          <w:kern w:val="0"/>
          <w:szCs w:val="21"/>
        </w:rPr>
        <w:t>研究会離れの傾向は今に始まったことではないが、学校現場の多忙化や、各支部の研究会において、研究授業者や実践発表者等の決定に苦労することも珍しくない。各教職員が進んで実践発表を行うなどの姿勢は、引いてはそのことが学校の活性化にもつながるものである。今後、各学校において、教職員の研究会活動への積極的な参加を促すなど、研究会の役割と意義の自覚が求められる。</w:t>
      </w:r>
      <w:r w:rsidR="00E66000" w:rsidRPr="00B128F9">
        <w:rPr>
          <w:rFonts w:asciiTheme="minorEastAsia" w:hAnsiTheme="minorEastAsia" w:cs="ＭＳ ゴシック" w:hint="eastAsia"/>
          <w:color w:val="000000"/>
          <w:kern w:val="0"/>
          <w:szCs w:val="21"/>
        </w:rPr>
        <w:t>各支部・部会における研究活動の成果や課題を教職員自らの実践としてさらに反映されるとともに、今後は、各学校において成果や課題を共有し合う場を設定するなど、香中研の研究活動を学校の教育活動に生かす研究体制の更なる充実を図る必要がある。</w:t>
      </w:r>
      <w:r w:rsidR="008A2429" w:rsidRPr="00B128F9">
        <w:rPr>
          <w:rFonts w:asciiTheme="minorEastAsia" w:hAnsiTheme="minorEastAsia" w:cs="ＭＳ 明朝" w:hint="eastAsia"/>
          <w:color w:val="000000"/>
          <w:kern w:val="0"/>
          <w:szCs w:val="21"/>
        </w:rPr>
        <w:t>（研究体制）</w:t>
      </w:r>
    </w:p>
    <w:p w:rsidR="008A2429" w:rsidRPr="00B128F9" w:rsidRDefault="00B128F9" w:rsidP="00B128F9">
      <w:pPr>
        <w:pStyle w:val="a5"/>
        <w:numPr>
          <w:ilvl w:val="0"/>
          <w:numId w:val="6"/>
        </w:numPr>
        <w:tabs>
          <w:tab w:val="left" w:pos="284"/>
        </w:tabs>
        <w:overflowPunct w:val="0"/>
        <w:ind w:leftChars="0" w:left="426" w:hanging="426"/>
        <w:textAlignment w:val="baseline"/>
        <w:rPr>
          <w:rFonts w:asciiTheme="minorEastAsia" w:hAnsiTheme="minorEastAsia" w:cs="Times New Roman"/>
          <w:spacing w:val="2"/>
          <w:kern w:val="0"/>
          <w:szCs w:val="21"/>
        </w:rPr>
      </w:pPr>
      <w:r>
        <w:rPr>
          <w:rFonts w:asciiTheme="minorEastAsia" w:hAnsiTheme="minorEastAsia" w:cs="ＭＳ 明朝" w:hint="eastAsia"/>
          <w:color w:val="000000"/>
          <w:kern w:val="0"/>
          <w:szCs w:val="21"/>
        </w:rPr>
        <w:t xml:space="preserve">　</w:t>
      </w:r>
      <w:r w:rsidR="002C594A" w:rsidRPr="00B128F9">
        <w:rPr>
          <w:rFonts w:asciiTheme="minorEastAsia" w:hAnsiTheme="minorEastAsia" w:cs="ＭＳ 明朝" w:hint="eastAsia"/>
          <w:color w:val="000000"/>
          <w:kern w:val="0"/>
          <w:szCs w:val="21"/>
        </w:rPr>
        <w:t>「授業が変われば、生徒が変わる」と言われるように、時代が変化しても授業力の向上は必要不可欠である。香中研として、授業力の研究を中心に教師の資質能力に着目した研究を行う必要がある。</w:t>
      </w:r>
      <w:r w:rsidR="003A2211" w:rsidRPr="00B128F9">
        <w:rPr>
          <w:rFonts w:asciiTheme="minorEastAsia" w:hAnsiTheme="minorEastAsia" w:cs="ＭＳ 明朝" w:hint="eastAsia"/>
          <w:kern w:val="0"/>
          <w:szCs w:val="21"/>
        </w:rPr>
        <w:t>平成</w:t>
      </w:r>
      <w:r w:rsidR="004F451C" w:rsidRPr="00B128F9">
        <w:rPr>
          <w:rFonts w:asciiTheme="minorEastAsia" w:hAnsiTheme="minorEastAsia" w:cs="ＭＳ 明朝" w:hint="eastAsia"/>
          <w:kern w:val="0"/>
          <w:szCs w:val="21"/>
        </w:rPr>
        <w:t>26</w:t>
      </w:r>
      <w:r w:rsidR="003A2211" w:rsidRPr="00B128F9">
        <w:rPr>
          <w:rFonts w:asciiTheme="minorEastAsia" w:hAnsiTheme="minorEastAsia" w:cs="ＭＳ 明朝" w:hint="eastAsia"/>
          <w:kern w:val="0"/>
          <w:szCs w:val="21"/>
        </w:rPr>
        <w:t>年度全国学力・学習状況調査</w:t>
      </w:r>
      <w:r w:rsidR="002A63A8" w:rsidRPr="00B128F9">
        <w:rPr>
          <w:rFonts w:asciiTheme="minorEastAsia" w:hAnsiTheme="minorEastAsia" w:cs="ＭＳ 明朝" w:hint="eastAsia"/>
          <w:kern w:val="0"/>
          <w:szCs w:val="21"/>
        </w:rPr>
        <w:t>の学校質問紙調査</w:t>
      </w:r>
      <w:r w:rsidR="003A2211" w:rsidRPr="00B128F9">
        <w:rPr>
          <w:rFonts w:asciiTheme="minorEastAsia" w:hAnsiTheme="minorEastAsia" w:cs="ＭＳ 明朝" w:hint="eastAsia"/>
          <w:kern w:val="0"/>
          <w:szCs w:val="21"/>
        </w:rPr>
        <w:t>における教員研修及び教職員の取組に関する結果では、全</w:t>
      </w:r>
      <w:r w:rsidR="004F451C" w:rsidRPr="00B128F9">
        <w:rPr>
          <w:rFonts w:asciiTheme="minorEastAsia" w:hAnsiTheme="minorEastAsia" w:cs="ＭＳ 明朝" w:hint="eastAsia"/>
          <w:kern w:val="0"/>
          <w:szCs w:val="21"/>
        </w:rPr>
        <w:t>12</w:t>
      </w:r>
      <w:r w:rsidR="003A2211" w:rsidRPr="00B128F9">
        <w:rPr>
          <w:rFonts w:asciiTheme="minorEastAsia" w:hAnsiTheme="minorEastAsia" w:cs="ＭＳ 明朝" w:hint="eastAsia"/>
          <w:kern w:val="0"/>
          <w:szCs w:val="21"/>
        </w:rPr>
        <w:t>項目中</w:t>
      </w:r>
      <w:r w:rsidR="004F451C" w:rsidRPr="00B128F9">
        <w:rPr>
          <w:rFonts w:asciiTheme="minorEastAsia" w:hAnsiTheme="minorEastAsia" w:cs="ＭＳ 明朝" w:hint="eastAsia"/>
          <w:kern w:val="0"/>
          <w:szCs w:val="21"/>
        </w:rPr>
        <w:t>５</w:t>
      </w:r>
      <w:r w:rsidR="003A2211" w:rsidRPr="00B128F9">
        <w:rPr>
          <w:rFonts w:asciiTheme="minorEastAsia" w:hAnsiTheme="minorEastAsia" w:cs="ＭＳ 明朝" w:hint="eastAsia"/>
          <w:kern w:val="0"/>
          <w:szCs w:val="21"/>
        </w:rPr>
        <w:t>項目全国の割合を上回</w:t>
      </w:r>
      <w:r w:rsidR="004F451C" w:rsidRPr="00B128F9">
        <w:rPr>
          <w:rFonts w:asciiTheme="minorEastAsia" w:hAnsiTheme="minorEastAsia" w:cs="ＭＳ 明朝" w:hint="eastAsia"/>
          <w:kern w:val="0"/>
          <w:szCs w:val="21"/>
        </w:rPr>
        <w:t>り</w:t>
      </w:r>
      <w:r w:rsidR="00C95DF4" w:rsidRPr="00B128F9">
        <w:rPr>
          <w:rFonts w:asciiTheme="minorEastAsia" w:hAnsiTheme="minorEastAsia" w:cs="ＭＳ 明朝" w:hint="eastAsia"/>
          <w:kern w:val="0"/>
          <w:szCs w:val="21"/>
        </w:rPr>
        <w:t>、</w:t>
      </w:r>
      <w:r w:rsidR="003A2211" w:rsidRPr="00B128F9">
        <w:rPr>
          <w:rFonts w:asciiTheme="minorEastAsia" w:hAnsiTheme="minorEastAsia" w:cs="ＭＳ 明朝" w:hint="eastAsia"/>
          <w:kern w:val="0"/>
          <w:szCs w:val="21"/>
        </w:rPr>
        <w:t>残り</w:t>
      </w:r>
      <w:r w:rsidR="00BD75BB" w:rsidRPr="00B128F9">
        <w:rPr>
          <w:rFonts w:asciiTheme="minorEastAsia" w:hAnsiTheme="minorEastAsia" w:cs="ＭＳ 明朝" w:hint="eastAsia"/>
          <w:kern w:val="0"/>
          <w:szCs w:val="21"/>
        </w:rPr>
        <w:t>７</w:t>
      </w:r>
      <w:r w:rsidR="003A2211" w:rsidRPr="00B128F9">
        <w:rPr>
          <w:rFonts w:asciiTheme="minorEastAsia" w:hAnsiTheme="minorEastAsia" w:cs="ＭＳ 明朝" w:hint="eastAsia"/>
          <w:kern w:val="0"/>
          <w:szCs w:val="21"/>
        </w:rPr>
        <w:t>項目中２項目</w:t>
      </w:r>
      <w:r w:rsidR="004F451C" w:rsidRPr="00B128F9">
        <w:rPr>
          <w:rFonts w:asciiTheme="minorEastAsia" w:hAnsiTheme="minorEastAsia" w:cs="ＭＳ 明朝" w:hint="eastAsia"/>
          <w:kern w:val="0"/>
          <w:szCs w:val="21"/>
        </w:rPr>
        <w:t>のみ</w:t>
      </w:r>
      <w:r w:rsidR="003A2211" w:rsidRPr="00B128F9">
        <w:rPr>
          <w:rFonts w:asciiTheme="minorEastAsia" w:hAnsiTheme="minorEastAsia" w:cs="ＭＳ 明朝" w:hint="eastAsia"/>
          <w:kern w:val="0"/>
          <w:szCs w:val="21"/>
        </w:rPr>
        <w:t>下回るなど校内外の研修が</w:t>
      </w:r>
      <w:r w:rsidR="000A05D5" w:rsidRPr="00B128F9">
        <w:rPr>
          <w:rFonts w:asciiTheme="minorEastAsia" w:hAnsiTheme="minorEastAsia" w:cs="ＭＳ 明朝" w:hint="eastAsia"/>
          <w:kern w:val="0"/>
          <w:szCs w:val="21"/>
        </w:rPr>
        <w:t>改善傾向にある</w:t>
      </w:r>
      <w:r w:rsidR="003A2211" w:rsidRPr="00B128F9">
        <w:rPr>
          <w:rFonts w:asciiTheme="minorEastAsia" w:hAnsiTheme="minorEastAsia" w:cs="ＭＳ 明朝" w:hint="eastAsia"/>
          <w:kern w:val="0"/>
          <w:szCs w:val="21"/>
        </w:rPr>
        <w:t>。</w:t>
      </w:r>
      <w:r w:rsidR="008A2429" w:rsidRPr="00B128F9">
        <w:rPr>
          <w:rFonts w:asciiTheme="minorEastAsia" w:hAnsiTheme="minorEastAsia" w:cs="ＭＳ ゴシック" w:hint="eastAsia"/>
          <w:color w:val="000000"/>
          <w:kern w:val="0"/>
          <w:szCs w:val="21"/>
        </w:rPr>
        <w:t>一方、言語活動に関する結果では、12項目中1項目のみ全国平均を上回り、残り11項目中５項目が全国平均を大きく下回っていた。この結果をうけ、</w:t>
      </w:r>
      <w:r w:rsidR="002C594A" w:rsidRPr="00B128F9">
        <w:rPr>
          <w:rFonts w:asciiTheme="minorEastAsia" w:hAnsiTheme="minorEastAsia" w:cs="ＭＳ ゴシック" w:hint="eastAsia"/>
          <w:color w:val="000000"/>
          <w:kern w:val="0"/>
          <w:szCs w:val="21"/>
        </w:rPr>
        <w:t>すべての教科で</w:t>
      </w:r>
      <w:r w:rsidR="008A2429" w:rsidRPr="00B128F9">
        <w:rPr>
          <w:rFonts w:asciiTheme="minorEastAsia" w:hAnsiTheme="minorEastAsia" w:cs="ＭＳ 明朝" w:hint="eastAsia"/>
          <w:kern w:val="0"/>
          <w:szCs w:val="21"/>
        </w:rPr>
        <w:t>言語活動等の</w:t>
      </w:r>
      <w:r w:rsidR="002A63A8" w:rsidRPr="00B128F9">
        <w:rPr>
          <w:rFonts w:asciiTheme="minorEastAsia" w:hAnsiTheme="minorEastAsia" w:cs="ＭＳ 明朝" w:hint="eastAsia"/>
          <w:kern w:val="0"/>
          <w:szCs w:val="21"/>
        </w:rPr>
        <w:t>充実による思考力・判断力・</w:t>
      </w:r>
      <w:r w:rsidR="008A2429" w:rsidRPr="00B128F9">
        <w:rPr>
          <w:rFonts w:asciiTheme="minorEastAsia" w:hAnsiTheme="minorEastAsia" w:cs="ＭＳ 明朝" w:hint="eastAsia"/>
          <w:kern w:val="0"/>
          <w:szCs w:val="21"/>
        </w:rPr>
        <w:t>表現力</w:t>
      </w:r>
      <w:r w:rsidR="002A63A8" w:rsidRPr="00B128F9">
        <w:rPr>
          <w:rFonts w:asciiTheme="minorEastAsia" w:hAnsiTheme="minorEastAsia" w:cs="ＭＳ 明朝" w:hint="eastAsia"/>
          <w:kern w:val="0"/>
          <w:szCs w:val="21"/>
        </w:rPr>
        <w:t>等</w:t>
      </w:r>
      <w:r w:rsidR="008A2429" w:rsidRPr="00B128F9">
        <w:rPr>
          <w:rFonts w:asciiTheme="minorEastAsia" w:hAnsiTheme="minorEastAsia" w:cs="ＭＳ 明朝" w:hint="eastAsia"/>
          <w:kern w:val="0"/>
          <w:szCs w:val="21"/>
        </w:rPr>
        <w:t>の育成</w:t>
      </w:r>
      <w:r w:rsidR="002A63A8" w:rsidRPr="00B128F9">
        <w:rPr>
          <w:rFonts w:asciiTheme="minorEastAsia" w:hAnsiTheme="minorEastAsia" w:cs="ＭＳ 明朝" w:hint="eastAsia"/>
          <w:kern w:val="0"/>
          <w:szCs w:val="21"/>
        </w:rPr>
        <w:t>を図る</w:t>
      </w:r>
      <w:r w:rsidR="002C594A" w:rsidRPr="00B128F9">
        <w:rPr>
          <w:rFonts w:asciiTheme="minorEastAsia" w:hAnsiTheme="minorEastAsia" w:cs="ＭＳ 明朝" w:hint="eastAsia"/>
          <w:kern w:val="0"/>
          <w:szCs w:val="21"/>
        </w:rPr>
        <w:t>必要がある。（授業力）</w:t>
      </w:r>
    </w:p>
    <w:p w:rsidR="003A2211" w:rsidRPr="00017885" w:rsidRDefault="003A2211" w:rsidP="00B128F9">
      <w:pPr>
        <w:overflowPunct w:val="0"/>
        <w:ind w:leftChars="199" w:left="426" w:firstLineChars="65" w:firstLine="139"/>
        <w:textAlignment w:val="baseline"/>
        <w:rPr>
          <w:rFonts w:asciiTheme="minorEastAsia" w:hAnsiTheme="minorEastAsia" w:cs="ＭＳ 明朝"/>
          <w:color w:val="000000"/>
          <w:kern w:val="0"/>
          <w:szCs w:val="21"/>
        </w:rPr>
      </w:pPr>
      <w:r w:rsidRPr="00017885">
        <w:rPr>
          <w:rFonts w:asciiTheme="minorEastAsia" w:hAnsiTheme="minorEastAsia" w:cs="ＭＳ 明朝" w:hint="eastAsia"/>
          <w:color w:val="000000"/>
          <w:kern w:val="0"/>
          <w:szCs w:val="21"/>
        </w:rPr>
        <w:t>こうした現状と課題から、学習指導要領の完全実施となる平成</w:t>
      </w:r>
      <w:r w:rsidRPr="00017885">
        <w:rPr>
          <w:rFonts w:asciiTheme="minorEastAsia" w:hAnsiTheme="minorEastAsia" w:cs="ＭＳ 明朝"/>
          <w:color w:val="000000"/>
          <w:kern w:val="0"/>
          <w:szCs w:val="21"/>
        </w:rPr>
        <w:t>24</w:t>
      </w:r>
      <w:r w:rsidRPr="00017885">
        <w:rPr>
          <w:rFonts w:asciiTheme="minorEastAsia" w:hAnsiTheme="minorEastAsia" w:cs="ＭＳ 明朝" w:hint="eastAsia"/>
          <w:color w:val="000000"/>
          <w:kern w:val="0"/>
          <w:szCs w:val="21"/>
        </w:rPr>
        <w:t>年度からの香中研の研究主題を、教職員の資質能力</w:t>
      </w:r>
      <w:r w:rsidRPr="00017885">
        <w:rPr>
          <w:rFonts w:asciiTheme="minorEastAsia" w:hAnsiTheme="minorEastAsia" w:cs="ＭＳ 明朝" w:hint="eastAsia"/>
          <w:color w:val="000000"/>
          <w:kern w:val="0"/>
          <w:szCs w:val="21"/>
          <w:vertAlign w:val="superscript"/>
        </w:rPr>
        <w:t>１</w:t>
      </w:r>
      <w:r w:rsidRPr="00017885">
        <w:rPr>
          <w:rFonts w:asciiTheme="minorEastAsia" w:hAnsiTheme="minorEastAsia" w:cs="ＭＳ 明朝" w:hint="eastAsia"/>
          <w:color w:val="000000"/>
          <w:kern w:val="0"/>
          <w:szCs w:val="21"/>
        </w:rPr>
        <w:t>の向上や学校の教育力の向上とするなど、これまでの生徒像を改め、個々の教師像や学校像とすることで、香中研の自主研究団体としての性格をより明確に打ち出し、加入する全教職員、全中学校に研究会の一員であることや役割の自覚を促し、研究会活動の活性化を図りたい。</w:t>
      </w:r>
      <w:r w:rsidR="00E66000" w:rsidRPr="00017885">
        <w:rPr>
          <w:rFonts w:asciiTheme="minorEastAsia" w:hAnsiTheme="minorEastAsia" w:cs="ＭＳ 明朝" w:hint="eastAsia"/>
          <w:color w:val="000000"/>
          <w:kern w:val="0"/>
          <w:szCs w:val="21"/>
        </w:rPr>
        <w:t>（資質能力）</w:t>
      </w:r>
    </w:p>
    <w:p w:rsidR="00E66000" w:rsidRDefault="00E66000" w:rsidP="003A2211">
      <w:pPr>
        <w:overflowPunct w:val="0"/>
        <w:textAlignment w:val="baseline"/>
        <w:rPr>
          <w:rFonts w:ascii="ＭＳ 明朝" w:eastAsia="ＭＳ ゴシック" w:hAnsi="Times New Roman" w:cs="ＭＳ ゴシック"/>
          <w:color w:val="000000"/>
          <w:kern w:val="0"/>
          <w:szCs w:val="21"/>
        </w:rPr>
      </w:pPr>
    </w:p>
    <w:p w:rsidR="003A2211" w:rsidRPr="003A2211" w:rsidRDefault="003A2211" w:rsidP="003A2211">
      <w:pPr>
        <w:overflowPunct w:val="0"/>
        <w:textAlignment w:val="baseline"/>
        <w:rPr>
          <w:rFonts w:ascii="ＭＳ 明朝" w:eastAsia="ＭＳ 明朝" w:hAnsi="Times New Roman" w:cs="Times New Roman"/>
          <w:color w:val="000000"/>
          <w:spacing w:val="2"/>
          <w:kern w:val="0"/>
          <w:szCs w:val="21"/>
        </w:rPr>
      </w:pPr>
      <w:r w:rsidRPr="003A2211">
        <w:rPr>
          <w:rFonts w:ascii="ＭＳ 明朝" w:eastAsia="ＭＳ ゴシック" w:hAnsi="Times New Roman" w:cs="ＭＳ ゴシック" w:hint="eastAsia"/>
          <w:color w:val="000000"/>
          <w:kern w:val="0"/>
          <w:szCs w:val="21"/>
        </w:rPr>
        <w:t>３　今後の研究推進について</w:t>
      </w:r>
    </w:p>
    <w:p w:rsidR="003A2211" w:rsidRPr="003A2211" w:rsidRDefault="003A2211" w:rsidP="003A2211">
      <w:pPr>
        <w:overflowPunct w:val="0"/>
        <w:textAlignment w:val="baseline"/>
        <w:rPr>
          <w:rFonts w:ascii="ＭＳ 明朝" w:eastAsia="ＭＳ 明朝" w:hAnsi="Times New Roman" w:cs="Times New Roman"/>
          <w:color w:val="000000"/>
          <w:spacing w:val="2"/>
          <w:kern w:val="0"/>
          <w:szCs w:val="21"/>
        </w:rPr>
      </w:pPr>
      <w:r w:rsidRPr="003A2211">
        <w:rPr>
          <w:rFonts w:ascii="ＭＳ 明朝" w:eastAsia="ＭＳ 明朝" w:hAnsi="ＭＳ 明朝" w:cs="ＭＳ 明朝" w:hint="eastAsia"/>
          <w:color w:val="000000"/>
          <w:kern w:val="0"/>
          <w:szCs w:val="21"/>
        </w:rPr>
        <w:t xml:space="preserve">　本会が目的とするところは、生徒に生きる力を育てるために一人一人の教職員が、各支部・部会での研修等の活動を行うことで、個として高めた意欲や知識・技能が学校現場に反映され、学校が組織として機能する力として高められ</w:t>
      </w:r>
      <w:r w:rsidR="0062005D">
        <w:rPr>
          <w:rFonts w:ascii="ＭＳ 明朝" w:eastAsia="ＭＳ 明朝" w:hAnsi="ＭＳ 明朝" w:cs="ＭＳ 明朝" w:hint="eastAsia"/>
          <w:color w:val="000000"/>
          <w:kern w:val="0"/>
          <w:szCs w:val="21"/>
        </w:rPr>
        <w:t>る</w:t>
      </w:r>
      <w:r w:rsidRPr="003A2211">
        <w:rPr>
          <w:rFonts w:ascii="ＭＳ 明朝" w:eastAsia="ＭＳ 明朝" w:hAnsi="ＭＳ 明朝" w:cs="ＭＳ 明朝" w:hint="eastAsia"/>
          <w:color w:val="000000"/>
          <w:kern w:val="0"/>
          <w:szCs w:val="21"/>
        </w:rPr>
        <w:t>ことである。したがって、本研究主題は、研究会活動とそれを生かす学校教育の在り方も視野に入れたものである。そこで、次の点に重点を置きながら、</w:t>
      </w:r>
      <w:r w:rsidRPr="003A2211">
        <w:rPr>
          <w:rFonts w:ascii="ＭＳ 明朝" w:eastAsia="ＭＳ 明朝" w:hAnsi="Times New Roman" w:cs="ＭＳ 明朝" w:hint="eastAsia"/>
          <w:color w:val="000000"/>
          <w:kern w:val="0"/>
          <w:szCs w:val="21"/>
        </w:rPr>
        <w:t>各支部・部会で計画的に実践していくこととする。</w:t>
      </w:r>
    </w:p>
    <w:p w:rsidR="003A2211" w:rsidRPr="003A2211" w:rsidRDefault="003A2211" w:rsidP="003A2211">
      <w:pPr>
        <w:overflowPunct w:val="0"/>
        <w:textAlignment w:val="baseline"/>
        <w:rPr>
          <w:rFonts w:ascii="ＭＳ 明朝" w:eastAsia="ＭＳ 明朝" w:hAnsi="Times New Roman" w:cs="Times New Roman"/>
          <w:color w:val="000000"/>
          <w:spacing w:val="2"/>
          <w:kern w:val="0"/>
          <w:szCs w:val="21"/>
        </w:rPr>
      </w:pPr>
      <w:r w:rsidRPr="003A2211">
        <w:rPr>
          <w:rFonts w:ascii="ＭＳ 明朝" w:eastAsia="ＭＳ 明朝" w:hAnsi="Times New Roman" w:cs="ＭＳ 明朝" w:hint="eastAsia"/>
          <w:color w:val="000000"/>
          <w:kern w:val="0"/>
          <w:szCs w:val="21"/>
        </w:rPr>
        <w:t xml:space="preserve">　・　研究の継続性を図るため、本研究主題を平成</w:t>
      </w:r>
      <w:r w:rsidRPr="003A2211">
        <w:rPr>
          <w:rFonts w:ascii="ＭＳ 明朝" w:eastAsia="ＭＳ 明朝" w:hAnsi="ＭＳ 明朝" w:cs="ＭＳ 明朝"/>
          <w:color w:val="000000"/>
          <w:kern w:val="0"/>
          <w:szCs w:val="21"/>
        </w:rPr>
        <w:t>29</w:t>
      </w:r>
      <w:r w:rsidRPr="003A2211">
        <w:rPr>
          <w:rFonts w:ascii="ＭＳ 明朝" w:eastAsia="ＭＳ 明朝" w:hAnsi="Times New Roman" w:cs="ＭＳ 明朝" w:hint="eastAsia"/>
          <w:color w:val="000000"/>
          <w:kern w:val="0"/>
          <w:szCs w:val="21"/>
        </w:rPr>
        <w:t>年度まで継続する。</w:t>
      </w:r>
    </w:p>
    <w:p w:rsidR="003A2211" w:rsidRPr="003A2211" w:rsidRDefault="003A2211" w:rsidP="00B128F9">
      <w:pPr>
        <w:overflowPunct w:val="0"/>
        <w:ind w:left="428" w:hangingChars="200" w:hanging="428"/>
        <w:textAlignment w:val="baseline"/>
        <w:rPr>
          <w:rFonts w:ascii="ＭＳ 明朝" w:eastAsia="ＭＳ 明朝" w:hAnsi="Times New Roman" w:cs="Times New Roman"/>
          <w:color w:val="000000"/>
          <w:spacing w:val="2"/>
          <w:kern w:val="0"/>
          <w:szCs w:val="21"/>
        </w:rPr>
      </w:pPr>
      <w:r w:rsidRPr="003A2211">
        <w:rPr>
          <w:rFonts w:ascii="ＭＳ 明朝" w:eastAsia="ＭＳ 明朝" w:hAnsi="ＭＳ 明朝" w:cs="ＭＳ 明朝" w:hint="eastAsia"/>
          <w:color w:val="000000"/>
          <w:kern w:val="0"/>
          <w:szCs w:val="21"/>
        </w:rPr>
        <w:t xml:space="preserve">　・　これまで各支部・部会で研究実践してきた指導法の研究を継続、発展させながら、ベテラン教職員から若手教職員への指導法等の継承を図る。</w:t>
      </w:r>
    </w:p>
    <w:p w:rsidR="003A2211" w:rsidRPr="004A163F" w:rsidRDefault="003A2211" w:rsidP="00B128F9">
      <w:pPr>
        <w:overflowPunct w:val="0"/>
        <w:ind w:left="428" w:hangingChars="200" w:hanging="428"/>
        <w:textAlignment w:val="baseline"/>
        <w:rPr>
          <w:rFonts w:ascii="ＭＳ 明朝" w:eastAsia="ＭＳ 明朝" w:hAnsi="Times New Roman" w:cs="Times New Roman"/>
          <w:spacing w:val="2"/>
          <w:kern w:val="0"/>
          <w:szCs w:val="21"/>
        </w:rPr>
      </w:pPr>
      <w:r w:rsidRPr="003A2211">
        <w:rPr>
          <w:rFonts w:ascii="ＭＳ 明朝" w:eastAsia="ＭＳ 明朝" w:hAnsi="Times New Roman" w:cs="ＭＳ 明朝" w:hint="eastAsia"/>
          <w:color w:val="000000"/>
          <w:kern w:val="0"/>
          <w:szCs w:val="21"/>
        </w:rPr>
        <w:t xml:space="preserve">　・　継承の視点で見直した各支部・部会の研究体制の基、授業に関する実践的研究等を組織的に行</w:t>
      </w:r>
      <w:r w:rsidRPr="004A163F">
        <w:rPr>
          <w:rFonts w:ascii="ＭＳ 明朝" w:eastAsia="ＭＳ 明朝" w:hAnsi="Times New Roman" w:cs="ＭＳ 明朝" w:hint="eastAsia"/>
          <w:kern w:val="0"/>
          <w:szCs w:val="21"/>
        </w:rPr>
        <w:t>い、改善の視点から研究の成果と課題を明確にする。</w:t>
      </w:r>
    </w:p>
    <w:p w:rsidR="004A163F" w:rsidRDefault="004A163F" w:rsidP="003A2211">
      <w:pPr>
        <w:overflowPunct w:val="0"/>
        <w:textAlignment w:val="baseline"/>
        <w:rPr>
          <w:rFonts w:ascii="ＭＳ 明朝" w:eastAsia="ＭＳ 明朝" w:hAnsi="ＭＳ 明朝" w:cs="ＭＳ 明朝"/>
          <w:color w:val="000000"/>
          <w:kern w:val="0"/>
          <w:szCs w:val="21"/>
        </w:rPr>
      </w:pPr>
    </w:p>
    <w:p w:rsidR="00241BF5" w:rsidRDefault="003A2211" w:rsidP="003A2211">
      <w:pPr>
        <w:overflowPunct w:val="0"/>
        <w:textAlignment w:val="baseline"/>
        <w:rPr>
          <w:rFonts w:ascii="ＭＳ 明朝" w:eastAsia="ＭＳ 明朝" w:hAnsi="ＭＳ 明朝" w:cs="ＭＳ 明朝"/>
          <w:color w:val="000000"/>
          <w:kern w:val="0"/>
          <w:szCs w:val="21"/>
        </w:rPr>
      </w:pPr>
      <w:r w:rsidRPr="003A2211">
        <w:rPr>
          <w:rFonts w:ascii="ＭＳ 明朝" w:eastAsia="ＭＳ 明朝" w:hAnsi="ＭＳ 明朝" w:cs="ＭＳ 明朝" w:hint="eastAsia"/>
          <w:color w:val="000000"/>
          <w:kern w:val="0"/>
          <w:szCs w:val="21"/>
        </w:rPr>
        <w:t>注釈１　本研究主題で用いる資質能力は、主として「新しい時代の義務教育を創造する（答申）」</w:t>
      </w:r>
    </w:p>
    <w:p w:rsidR="003A2211" w:rsidRPr="003A2211" w:rsidRDefault="003A2211" w:rsidP="00241BF5">
      <w:pPr>
        <w:overflowPunct w:val="0"/>
        <w:ind w:firstLineChars="300" w:firstLine="642"/>
        <w:textAlignment w:val="baseline"/>
        <w:rPr>
          <w:rFonts w:ascii="ＭＳ 明朝" w:eastAsia="ＭＳ 明朝" w:hAnsi="Times New Roman" w:cs="Times New Roman"/>
          <w:color w:val="000000"/>
          <w:spacing w:val="2"/>
          <w:kern w:val="0"/>
          <w:szCs w:val="21"/>
        </w:rPr>
      </w:pPr>
      <w:r w:rsidRPr="003A2211">
        <w:rPr>
          <w:rFonts w:ascii="ＭＳ 明朝" w:eastAsia="ＭＳ 明朝" w:hAnsi="ＭＳ 明朝" w:cs="ＭＳ 明朝" w:hint="eastAsia"/>
          <w:color w:val="000000"/>
          <w:kern w:val="0"/>
          <w:szCs w:val="21"/>
        </w:rPr>
        <w:t>（</w:t>
      </w:r>
      <w:r w:rsidRPr="003A2211">
        <w:rPr>
          <w:rFonts w:ascii="ＭＳ 明朝" w:eastAsia="ＭＳ 明朝" w:hAnsi="Times New Roman" w:cs="ＭＳ 明朝" w:hint="eastAsia"/>
          <w:color w:val="000000"/>
          <w:kern w:val="0"/>
          <w:szCs w:val="21"/>
        </w:rPr>
        <w:t>平成</w:t>
      </w:r>
      <w:r w:rsidRPr="003A2211">
        <w:rPr>
          <w:rFonts w:ascii="ＭＳ 明朝" w:eastAsia="ＭＳ 明朝" w:hAnsi="ＭＳ 明朝" w:cs="ＭＳ 明朝"/>
          <w:color w:val="000000"/>
          <w:kern w:val="0"/>
          <w:szCs w:val="21"/>
        </w:rPr>
        <w:t>17</w:t>
      </w:r>
      <w:r w:rsidRPr="003A2211">
        <w:rPr>
          <w:rFonts w:ascii="ＭＳ 明朝" w:eastAsia="ＭＳ 明朝" w:hAnsi="Times New Roman" w:cs="ＭＳ 明朝" w:hint="eastAsia"/>
          <w:color w:val="000000"/>
          <w:kern w:val="0"/>
          <w:szCs w:val="21"/>
        </w:rPr>
        <w:t>年</w:t>
      </w:r>
      <w:r w:rsidRPr="003A2211">
        <w:rPr>
          <w:rFonts w:ascii="ＭＳ 明朝" w:eastAsia="ＭＳ 明朝" w:hAnsi="ＭＳ 明朝" w:cs="ＭＳ 明朝"/>
          <w:color w:val="000000"/>
          <w:kern w:val="0"/>
          <w:szCs w:val="21"/>
        </w:rPr>
        <w:t>10</w:t>
      </w:r>
      <w:r w:rsidRPr="003A2211">
        <w:rPr>
          <w:rFonts w:ascii="ＭＳ 明朝" w:eastAsia="ＭＳ 明朝" w:hAnsi="ＭＳ 明朝" w:cs="ＭＳ 明朝" w:hint="eastAsia"/>
          <w:color w:val="000000"/>
          <w:kern w:val="0"/>
          <w:szCs w:val="21"/>
        </w:rPr>
        <w:t>月中央教育審議会）で示された以下のものとする。</w:t>
      </w:r>
    </w:p>
    <w:p w:rsidR="003A2211" w:rsidRPr="003A2211" w:rsidRDefault="003A2211" w:rsidP="003A2211">
      <w:pPr>
        <w:overflowPunct w:val="0"/>
        <w:jc w:val="left"/>
        <w:textAlignment w:val="baseline"/>
        <w:rPr>
          <w:rFonts w:ascii="ＭＳ 明朝" w:eastAsia="ＭＳ 明朝" w:hAnsi="Times New Roman" w:cs="Times New Roman"/>
          <w:color w:val="000000"/>
          <w:spacing w:val="2"/>
          <w:kern w:val="0"/>
          <w:szCs w:val="21"/>
        </w:rPr>
      </w:pPr>
      <w:r w:rsidRPr="003A2211">
        <w:rPr>
          <w:rFonts w:ascii="ＭＳ 明朝" w:eastAsia="ＭＳ 明朝" w:hAnsi="ＭＳ 明朝" w:cs="ＭＳ 明朝"/>
          <w:color w:val="000000"/>
          <w:kern w:val="0"/>
          <w:szCs w:val="21"/>
        </w:rPr>
        <w:t xml:space="preserve">     </w:t>
      </w:r>
    </w:p>
    <w:p w:rsidR="00241BF5" w:rsidRDefault="003A2211" w:rsidP="003A2211">
      <w:pPr>
        <w:overflowPunct w:val="0"/>
        <w:jc w:val="left"/>
        <w:textAlignment w:val="baseline"/>
        <w:rPr>
          <w:rFonts w:ascii="ＭＳ 明朝" w:eastAsia="ＭＳ 明朝" w:hAnsi="ＭＳ 明朝" w:cs="ＭＳ 明朝"/>
          <w:color w:val="000000"/>
          <w:kern w:val="0"/>
          <w:szCs w:val="21"/>
        </w:rPr>
      </w:pPr>
      <w:r w:rsidRPr="003A2211">
        <w:rPr>
          <w:rFonts w:ascii="ＭＳ 明朝" w:eastAsia="ＭＳ 明朝" w:hAnsi="ＭＳ 明朝" w:cs="ＭＳ 明朝" w:hint="eastAsia"/>
          <w:color w:val="000000"/>
          <w:kern w:val="0"/>
          <w:szCs w:val="21"/>
        </w:rPr>
        <w:t xml:space="preserve">［教職に対する強い情熱］　　　　　　○教師の仕事に対する使命感や誇り　</w:t>
      </w:r>
    </w:p>
    <w:p w:rsidR="003A2211" w:rsidRPr="003A2211" w:rsidRDefault="003A2211" w:rsidP="00241BF5">
      <w:pPr>
        <w:overflowPunct w:val="0"/>
        <w:ind w:firstLineChars="1800" w:firstLine="3852"/>
        <w:jc w:val="left"/>
        <w:textAlignment w:val="baseline"/>
        <w:rPr>
          <w:rFonts w:ascii="ＭＳ 明朝" w:eastAsia="ＭＳ 明朝" w:hAnsi="Times New Roman" w:cs="Times New Roman"/>
          <w:color w:val="000000"/>
          <w:spacing w:val="2"/>
          <w:kern w:val="0"/>
          <w:szCs w:val="21"/>
        </w:rPr>
      </w:pPr>
      <w:r w:rsidRPr="003A2211">
        <w:rPr>
          <w:rFonts w:ascii="ＭＳ 明朝" w:eastAsia="ＭＳ 明朝" w:hAnsi="ＭＳ 明朝" w:cs="ＭＳ 明朝" w:hint="eastAsia"/>
          <w:color w:val="000000"/>
          <w:kern w:val="0"/>
          <w:szCs w:val="21"/>
        </w:rPr>
        <w:t>○子どもに対する愛情や責任感</w:t>
      </w:r>
    </w:p>
    <w:p w:rsidR="003A2211" w:rsidRPr="003A2211" w:rsidRDefault="003A2211" w:rsidP="003A2211">
      <w:pPr>
        <w:overflowPunct w:val="0"/>
        <w:jc w:val="left"/>
        <w:textAlignment w:val="baseline"/>
        <w:rPr>
          <w:rFonts w:ascii="ＭＳ 明朝" w:eastAsia="ＭＳ 明朝" w:hAnsi="Times New Roman" w:cs="Times New Roman"/>
          <w:color w:val="000000"/>
          <w:spacing w:val="2"/>
          <w:kern w:val="0"/>
          <w:szCs w:val="21"/>
        </w:rPr>
      </w:pPr>
      <w:r w:rsidRPr="003A2211">
        <w:rPr>
          <w:rFonts w:ascii="ＭＳ 明朝" w:eastAsia="ＭＳ 明朝" w:hAnsi="ＭＳ 明朝" w:cs="ＭＳ 明朝" w:hint="eastAsia"/>
          <w:color w:val="000000"/>
          <w:kern w:val="0"/>
          <w:szCs w:val="21"/>
        </w:rPr>
        <w:t xml:space="preserve">　　　　　　　　　　　　　　　　　　○常に学び続ける向上心　など　</w:t>
      </w:r>
    </w:p>
    <w:p w:rsidR="003A2211" w:rsidRPr="003A2211" w:rsidRDefault="0062005D" w:rsidP="003A2211">
      <w:pPr>
        <w:overflowPunct w:val="0"/>
        <w:textAlignment w:val="baseline"/>
        <w:rPr>
          <w:rFonts w:ascii="ＭＳ 明朝" w:eastAsia="ＭＳ 明朝" w:hAnsi="Times New Roman" w:cs="Times New Roman"/>
          <w:color w:val="000000"/>
          <w:spacing w:val="2"/>
          <w:kern w:val="0"/>
          <w:szCs w:val="21"/>
        </w:rPr>
      </w:pPr>
      <w:r>
        <w:rPr>
          <w:rFonts w:ascii="ＭＳ 明朝" w:eastAsia="ＭＳ 明朝" w:hAnsi="ＭＳ 明朝" w:cs="ＭＳ 明朝" w:hint="eastAsia"/>
          <w:color w:val="000000"/>
          <w:kern w:val="0"/>
          <w:szCs w:val="21"/>
        </w:rPr>
        <w:t>［教職の専門家としての確かな力量］　○子</w:t>
      </w:r>
      <w:r w:rsidR="003A2211" w:rsidRPr="003A2211">
        <w:rPr>
          <w:rFonts w:ascii="ＭＳ 明朝" w:eastAsia="ＭＳ 明朝" w:hAnsi="ＭＳ 明朝" w:cs="ＭＳ 明朝" w:hint="eastAsia"/>
          <w:color w:val="000000"/>
          <w:kern w:val="0"/>
          <w:szCs w:val="21"/>
        </w:rPr>
        <w:t xml:space="preserve">ども理解力　○児童・生徒指導力　○集団指導の力　</w:t>
      </w:r>
    </w:p>
    <w:p w:rsidR="00241BF5" w:rsidRDefault="003A2211" w:rsidP="003A2211">
      <w:pPr>
        <w:overflowPunct w:val="0"/>
        <w:jc w:val="left"/>
        <w:textAlignment w:val="baseline"/>
        <w:rPr>
          <w:rFonts w:ascii="ＭＳ 明朝" w:eastAsia="ＭＳ 明朝" w:hAnsi="ＭＳ 明朝" w:cs="ＭＳ 明朝"/>
          <w:color w:val="000000"/>
          <w:kern w:val="0"/>
          <w:szCs w:val="21"/>
        </w:rPr>
      </w:pPr>
      <w:r w:rsidRPr="003A2211">
        <w:rPr>
          <w:rFonts w:ascii="ＭＳ 明朝" w:eastAsia="ＭＳ 明朝" w:hAnsi="ＭＳ 明朝" w:cs="ＭＳ 明朝" w:hint="eastAsia"/>
          <w:color w:val="000000"/>
          <w:kern w:val="0"/>
          <w:szCs w:val="21"/>
        </w:rPr>
        <w:t xml:space="preserve">　　　　　　　　　　　　　　　　　　○学級作りの力　○学習指導・授業作りの力　</w:t>
      </w:r>
    </w:p>
    <w:p w:rsidR="003A2211" w:rsidRPr="003A2211" w:rsidRDefault="003A2211" w:rsidP="00241BF5">
      <w:pPr>
        <w:overflowPunct w:val="0"/>
        <w:ind w:firstLineChars="1800" w:firstLine="3852"/>
        <w:jc w:val="left"/>
        <w:textAlignment w:val="baseline"/>
        <w:rPr>
          <w:rFonts w:ascii="ＭＳ 明朝" w:eastAsia="ＭＳ 明朝" w:hAnsi="Times New Roman" w:cs="Times New Roman"/>
          <w:color w:val="000000"/>
          <w:spacing w:val="2"/>
          <w:kern w:val="0"/>
          <w:szCs w:val="21"/>
        </w:rPr>
      </w:pPr>
      <w:r w:rsidRPr="003A2211">
        <w:rPr>
          <w:rFonts w:ascii="ＭＳ 明朝" w:eastAsia="ＭＳ 明朝" w:hAnsi="ＭＳ 明朝" w:cs="ＭＳ 明朝" w:hint="eastAsia"/>
          <w:color w:val="000000"/>
          <w:kern w:val="0"/>
          <w:szCs w:val="21"/>
        </w:rPr>
        <w:t>○教材解釈力　など</w:t>
      </w:r>
    </w:p>
    <w:p w:rsidR="00241BF5" w:rsidRDefault="003A2211" w:rsidP="003A2211">
      <w:pPr>
        <w:overflowPunct w:val="0"/>
        <w:textAlignment w:val="baseline"/>
        <w:rPr>
          <w:rFonts w:ascii="ＭＳ 明朝" w:eastAsia="ＭＳ 明朝" w:hAnsi="ＭＳ 明朝" w:cs="ＭＳ 明朝"/>
          <w:color w:val="000000"/>
          <w:kern w:val="0"/>
          <w:szCs w:val="21"/>
        </w:rPr>
      </w:pPr>
      <w:r w:rsidRPr="003A2211">
        <w:rPr>
          <w:rFonts w:ascii="ＭＳ 明朝" w:eastAsia="ＭＳ 明朝" w:hAnsi="ＭＳ 明朝" w:cs="ＭＳ 明朝" w:hint="eastAsia"/>
          <w:color w:val="000000"/>
          <w:kern w:val="0"/>
          <w:szCs w:val="21"/>
        </w:rPr>
        <w:t xml:space="preserve">［総合的な人間力］　　　　　　　　　○豊かな人間性や社会性　○常識と教養　</w:t>
      </w:r>
    </w:p>
    <w:p w:rsidR="003A2211" w:rsidRPr="003A2211" w:rsidRDefault="003A2211" w:rsidP="00241BF5">
      <w:pPr>
        <w:overflowPunct w:val="0"/>
        <w:ind w:firstLineChars="1800" w:firstLine="3852"/>
        <w:textAlignment w:val="baseline"/>
        <w:rPr>
          <w:rFonts w:ascii="ＭＳ 明朝" w:eastAsia="ＭＳ 明朝" w:hAnsi="Times New Roman" w:cs="Times New Roman"/>
          <w:color w:val="000000"/>
          <w:spacing w:val="2"/>
          <w:kern w:val="0"/>
          <w:szCs w:val="21"/>
        </w:rPr>
      </w:pPr>
      <w:r w:rsidRPr="003A2211">
        <w:rPr>
          <w:rFonts w:ascii="ＭＳ 明朝" w:eastAsia="ＭＳ 明朝" w:hAnsi="ＭＳ 明朝" w:cs="ＭＳ 明朝" w:hint="eastAsia"/>
          <w:color w:val="000000"/>
          <w:kern w:val="0"/>
          <w:szCs w:val="21"/>
        </w:rPr>
        <w:t>○礼儀作法をはじめ対人間関係能力</w:t>
      </w:r>
    </w:p>
    <w:p w:rsidR="00241BF5" w:rsidRDefault="003A2211" w:rsidP="003A2211">
      <w:pPr>
        <w:rPr>
          <w:rFonts w:ascii="ＭＳ 明朝" w:eastAsia="ＭＳ 明朝" w:hAnsi="ＭＳ 明朝" w:cs="ＭＳ 明朝"/>
          <w:color w:val="000000"/>
          <w:kern w:val="0"/>
          <w:szCs w:val="21"/>
        </w:rPr>
      </w:pPr>
      <w:r w:rsidRPr="00241BF5">
        <w:rPr>
          <w:rFonts w:ascii="ＭＳ 明朝" w:eastAsia="ＭＳ 明朝" w:hAnsi="ＭＳ 明朝" w:cs="ＭＳ 明朝" w:hint="eastAsia"/>
          <w:color w:val="000000"/>
          <w:kern w:val="0"/>
          <w:szCs w:val="21"/>
        </w:rPr>
        <w:t xml:space="preserve">　　　　　　　　　　　　　　　　　　○コミュニケーション能力　</w:t>
      </w:r>
    </w:p>
    <w:p w:rsidR="00CE6381" w:rsidRPr="00241BF5" w:rsidRDefault="003A2211" w:rsidP="00241BF5">
      <w:pPr>
        <w:ind w:firstLineChars="1800" w:firstLine="3852"/>
        <w:rPr>
          <w:rFonts w:ascii="ＭＳ 明朝" w:eastAsia="ＭＳ 明朝" w:hAnsi="ＭＳ 明朝" w:cs="ＭＳ 明朝"/>
          <w:color w:val="000000"/>
          <w:kern w:val="0"/>
          <w:szCs w:val="21"/>
        </w:rPr>
      </w:pPr>
      <w:r w:rsidRPr="00241BF5">
        <w:rPr>
          <w:rFonts w:ascii="ＭＳ 明朝" w:eastAsia="ＭＳ 明朝" w:hAnsi="ＭＳ 明朝" w:cs="ＭＳ 明朝" w:hint="eastAsia"/>
          <w:color w:val="000000"/>
          <w:kern w:val="0"/>
          <w:szCs w:val="21"/>
        </w:rPr>
        <w:t>○教職員全体と同僚として協力していくこと　など</w:t>
      </w:r>
    </w:p>
    <w:p w:rsidR="00241BF5" w:rsidRDefault="00241BF5" w:rsidP="003A2211">
      <w:pPr>
        <w:overflowPunct w:val="0"/>
        <w:textAlignment w:val="baseline"/>
        <w:rPr>
          <w:rFonts w:ascii="ＭＳ 明朝" w:eastAsia="ＭＳ ゴシック" w:hAnsi="Times New Roman" w:cs="ＭＳ ゴシック"/>
          <w:b/>
          <w:bCs/>
          <w:color w:val="000000"/>
          <w:kern w:val="0"/>
          <w:sz w:val="28"/>
          <w:szCs w:val="28"/>
        </w:rPr>
      </w:pPr>
    </w:p>
    <w:p w:rsidR="003A2211" w:rsidRPr="003A2211" w:rsidRDefault="003A2211" w:rsidP="00241BF5">
      <w:pPr>
        <w:overflowPunct w:val="0"/>
        <w:jc w:val="center"/>
        <w:textAlignment w:val="baseline"/>
        <w:rPr>
          <w:rFonts w:ascii="ＭＳ 明朝" w:eastAsia="ＭＳ 明朝" w:hAnsi="Times New Roman" w:cs="Times New Roman"/>
          <w:color w:val="000000"/>
          <w:spacing w:val="2"/>
          <w:kern w:val="0"/>
          <w:szCs w:val="21"/>
        </w:rPr>
      </w:pPr>
      <w:r w:rsidRPr="003A2211">
        <w:rPr>
          <w:rFonts w:ascii="ＭＳ 明朝" w:eastAsia="ＭＳ ゴシック" w:hAnsi="Times New Roman" w:cs="ＭＳ ゴシック" w:hint="eastAsia"/>
          <w:b/>
          <w:bCs/>
          <w:color w:val="000000"/>
          <w:kern w:val="0"/>
          <w:sz w:val="28"/>
          <w:szCs w:val="28"/>
        </w:rPr>
        <w:t>香中研研究主題を具現化するための留意点について</w:t>
      </w:r>
    </w:p>
    <w:p w:rsidR="003A2211" w:rsidRPr="003A2211" w:rsidRDefault="003A2211" w:rsidP="003A2211">
      <w:pPr>
        <w:overflowPunct w:val="0"/>
        <w:textAlignment w:val="baseline"/>
        <w:rPr>
          <w:rFonts w:ascii="ＭＳ 明朝" w:eastAsia="ＭＳ 明朝" w:hAnsi="Times New Roman" w:cs="Times New Roman"/>
          <w:color w:val="000000"/>
          <w:spacing w:val="2"/>
          <w:kern w:val="0"/>
          <w:szCs w:val="21"/>
        </w:rPr>
      </w:pPr>
    </w:p>
    <w:p w:rsidR="003A2211" w:rsidRPr="00E66000" w:rsidRDefault="003A2211" w:rsidP="003A2211">
      <w:pPr>
        <w:overflowPunct w:val="0"/>
        <w:textAlignment w:val="baseline"/>
        <w:rPr>
          <w:rFonts w:ascii="ＭＳ 明朝" w:eastAsia="ＭＳ 明朝" w:hAnsi="Times New Roman" w:cs="Times New Roman"/>
          <w:spacing w:val="2"/>
          <w:kern w:val="0"/>
          <w:szCs w:val="21"/>
        </w:rPr>
      </w:pPr>
      <w:r w:rsidRPr="003A2211">
        <w:rPr>
          <w:rFonts w:ascii="ＭＳ 明朝" w:eastAsia="ＭＳ 明朝" w:hAnsi="ＭＳ 明朝" w:cs="ＭＳ 明朝"/>
          <w:color w:val="000000"/>
          <w:kern w:val="0"/>
          <w:szCs w:val="21"/>
        </w:rPr>
        <w:t xml:space="preserve">  </w:t>
      </w:r>
      <w:r w:rsidRPr="00E66000">
        <w:rPr>
          <w:rFonts w:ascii="ＭＳ 明朝" w:eastAsia="ＭＳ 明朝" w:hAnsi="ＭＳ 明朝" w:cs="ＭＳ 明朝" w:hint="eastAsia"/>
          <w:kern w:val="0"/>
          <w:szCs w:val="21"/>
        </w:rPr>
        <w:t>香中研の現状と課題は以下の通りである。</w:t>
      </w:r>
    </w:p>
    <w:p w:rsidR="003A2211" w:rsidRPr="00E66000" w:rsidRDefault="003A2211" w:rsidP="003A2211">
      <w:pPr>
        <w:overflowPunct w:val="0"/>
        <w:textAlignment w:val="baseline"/>
        <w:rPr>
          <w:rFonts w:ascii="ＭＳ 明朝" w:eastAsia="ＭＳ 明朝" w:hAnsi="Times New Roman" w:cs="Times New Roman"/>
          <w:spacing w:val="2"/>
          <w:kern w:val="0"/>
          <w:szCs w:val="21"/>
        </w:rPr>
      </w:pPr>
      <w:r w:rsidRPr="00E66000">
        <w:rPr>
          <w:rFonts w:ascii="ＭＳ 明朝" w:eastAsia="ＭＳ 明朝" w:hAnsi="ＭＳ 明朝" w:cs="ＭＳ 明朝" w:hint="eastAsia"/>
          <w:kern w:val="0"/>
          <w:szCs w:val="21"/>
        </w:rPr>
        <w:t xml:space="preserve">　○　大量退職・採用による世代交代への対応</w:t>
      </w:r>
    </w:p>
    <w:p w:rsidR="003A2211" w:rsidRPr="00E66000" w:rsidRDefault="003A2211" w:rsidP="003A2211">
      <w:pPr>
        <w:overflowPunct w:val="0"/>
        <w:jc w:val="left"/>
        <w:textAlignment w:val="baseline"/>
        <w:rPr>
          <w:rFonts w:ascii="ＭＳ 明朝" w:eastAsia="ＭＳ 明朝" w:hAnsi="Times New Roman" w:cs="Times New Roman"/>
          <w:spacing w:val="2"/>
          <w:kern w:val="0"/>
          <w:szCs w:val="21"/>
        </w:rPr>
      </w:pPr>
      <w:r w:rsidRPr="00E66000">
        <w:rPr>
          <w:rFonts w:ascii="ＭＳ 明朝" w:eastAsia="ＭＳ 明朝" w:hAnsi="ＭＳ 明朝" w:cs="ＭＳ 明朝" w:hint="eastAsia"/>
          <w:kern w:val="0"/>
          <w:szCs w:val="21"/>
        </w:rPr>
        <w:t xml:space="preserve">　○　研究会活動への積極的な参加と役割・意義の自覚</w:t>
      </w:r>
    </w:p>
    <w:p w:rsidR="003A2211" w:rsidRPr="00E66000" w:rsidRDefault="003A2211" w:rsidP="003A2211">
      <w:pPr>
        <w:overflowPunct w:val="0"/>
        <w:textAlignment w:val="baseline"/>
        <w:rPr>
          <w:rFonts w:ascii="ＭＳ 明朝" w:eastAsia="ＭＳ 明朝" w:hAnsi="ＭＳ 明朝" w:cs="ＭＳ 明朝"/>
          <w:kern w:val="0"/>
          <w:szCs w:val="21"/>
        </w:rPr>
      </w:pPr>
      <w:r w:rsidRPr="00E66000">
        <w:rPr>
          <w:rFonts w:ascii="ＭＳ 明朝" w:eastAsia="ＭＳ 明朝" w:hAnsi="ＭＳ 明朝" w:cs="ＭＳ 明朝" w:hint="eastAsia"/>
          <w:kern w:val="0"/>
          <w:szCs w:val="21"/>
        </w:rPr>
        <w:t xml:space="preserve">　○　研究会活動を学校の教育活動に生かすための研究体制づくり</w:t>
      </w:r>
    </w:p>
    <w:p w:rsidR="00504A8E" w:rsidRPr="00E66000" w:rsidRDefault="00504A8E" w:rsidP="003A2211">
      <w:pPr>
        <w:overflowPunct w:val="0"/>
        <w:textAlignment w:val="baseline"/>
        <w:rPr>
          <w:rFonts w:ascii="ＭＳ 明朝" w:eastAsia="ＭＳ 明朝" w:hAnsi="Times New Roman" w:cs="Times New Roman"/>
          <w:spacing w:val="2"/>
          <w:kern w:val="0"/>
          <w:szCs w:val="21"/>
        </w:rPr>
      </w:pPr>
      <w:r w:rsidRPr="00E66000">
        <w:rPr>
          <w:rFonts w:ascii="ＭＳ 明朝" w:eastAsia="ＭＳ 明朝" w:hAnsi="ＭＳ 明朝" w:cs="ＭＳ 明朝" w:hint="eastAsia"/>
          <w:kern w:val="0"/>
          <w:szCs w:val="21"/>
        </w:rPr>
        <w:t xml:space="preserve">　○　</w:t>
      </w:r>
      <w:r w:rsidR="000D34F9">
        <w:rPr>
          <w:rFonts w:ascii="ＭＳ 明朝" w:eastAsia="ＭＳ 明朝" w:hAnsi="ＭＳ 明朝" w:cs="ＭＳ 明朝" w:hint="eastAsia"/>
          <w:kern w:val="0"/>
          <w:szCs w:val="21"/>
        </w:rPr>
        <w:t>授業力の向上、特に</w:t>
      </w:r>
      <w:r w:rsidRPr="00E66000">
        <w:rPr>
          <w:rFonts w:ascii="ＭＳ 明朝" w:eastAsia="ＭＳ 明朝" w:hAnsi="ＭＳ 明朝" w:cs="ＭＳ 明朝" w:hint="eastAsia"/>
          <w:kern w:val="0"/>
          <w:szCs w:val="21"/>
        </w:rPr>
        <w:t>言語活動等</w:t>
      </w:r>
      <w:r w:rsidR="002A63A8">
        <w:rPr>
          <w:rFonts w:ascii="ＭＳ 明朝" w:eastAsia="ＭＳ 明朝" w:hAnsi="ＭＳ 明朝" w:cs="ＭＳ 明朝" w:hint="eastAsia"/>
          <w:kern w:val="0"/>
          <w:szCs w:val="21"/>
        </w:rPr>
        <w:t>の充実による思考力・判断力・表現力</w:t>
      </w:r>
      <w:r w:rsidRPr="00E66000">
        <w:rPr>
          <w:rFonts w:ascii="ＭＳ 明朝" w:eastAsia="ＭＳ 明朝" w:hAnsi="ＭＳ 明朝" w:cs="ＭＳ 明朝" w:hint="eastAsia"/>
          <w:kern w:val="0"/>
          <w:szCs w:val="21"/>
        </w:rPr>
        <w:t>の</w:t>
      </w:r>
      <w:r w:rsidR="002A63A8">
        <w:rPr>
          <w:rFonts w:ascii="ＭＳ 明朝" w:eastAsia="ＭＳ 明朝" w:hAnsi="ＭＳ 明朝" w:cs="ＭＳ 明朝" w:hint="eastAsia"/>
          <w:kern w:val="0"/>
          <w:szCs w:val="21"/>
        </w:rPr>
        <w:t>育成</w:t>
      </w:r>
    </w:p>
    <w:p w:rsidR="003A2211" w:rsidRPr="00E66000" w:rsidRDefault="003A2211" w:rsidP="003A2211">
      <w:pPr>
        <w:overflowPunct w:val="0"/>
        <w:textAlignment w:val="baseline"/>
        <w:rPr>
          <w:rFonts w:ascii="ＭＳ 明朝" w:eastAsia="ＭＳ 明朝" w:hAnsi="Times New Roman" w:cs="Times New Roman"/>
          <w:spacing w:val="2"/>
          <w:kern w:val="0"/>
          <w:szCs w:val="21"/>
        </w:rPr>
      </w:pPr>
      <w:r w:rsidRPr="00E66000">
        <w:rPr>
          <w:rFonts w:ascii="ＭＳ 明朝" w:eastAsia="ＭＳ 明朝" w:hAnsi="ＭＳ 明朝" w:cs="ＭＳ 明朝" w:hint="eastAsia"/>
          <w:kern w:val="0"/>
          <w:szCs w:val="21"/>
        </w:rPr>
        <w:t xml:space="preserve">　香中研ではこの現状や課題をふまえ、研究主題を「教職員一人一人の資質能力と意欲の向上を図り、</w:t>
      </w:r>
      <w:r w:rsidRPr="00E66000">
        <w:rPr>
          <w:rFonts w:ascii="ＭＳ 明朝" w:eastAsia="ＭＳ 明朝" w:hAnsi="ＭＳ 明朝" w:cs="ＭＳ 明朝" w:hint="eastAsia"/>
          <w:kern w:val="0"/>
          <w:sz w:val="22"/>
        </w:rPr>
        <w:t>学校の教育力を高める研究会活動」</w:t>
      </w:r>
      <w:r w:rsidRPr="00E66000">
        <w:rPr>
          <w:rFonts w:ascii="ＭＳ 明朝" w:eastAsia="ＭＳ 明朝" w:hAnsi="Times New Roman" w:cs="ＭＳ 明朝" w:hint="eastAsia"/>
          <w:kern w:val="0"/>
          <w:sz w:val="22"/>
        </w:rPr>
        <w:t>として平成</w:t>
      </w:r>
      <w:r w:rsidRPr="00E66000">
        <w:rPr>
          <w:rFonts w:ascii="ＭＳ 明朝" w:eastAsia="ＭＳ 明朝" w:hAnsi="ＭＳ 明朝" w:cs="ＭＳ 明朝"/>
          <w:kern w:val="0"/>
          <w:sz w:val="22"/>
        </w:rPr>
        <w:t>24</w:t>
      </w:r>
      <w:r w:rsidRPr="00E66000">
        <w:rPr>
          <w:rFonts w:ascii="ＭＳ 明朝" w:eastAsia="ＭＳ 明朝" w:hAnsi="Times New Roman" w:cs="ＭＳ 明朝" w:hint="eastAsia"/>
          <w:kern w:val="0"/>
          <w:sz w:val="22"/>
        </w:rPr>
        <w:t>年度から各支部・部会で取り組</w:t>
      </w:r>
      <w:r w:rsidRPr="00E66000">
        <w:rPr>
          <w:rFonts w:ascii="ＭＳ 明朝" w:eastAsia="ＭＳ 明朝" w:hAnsi="ＭＳ 明朝" w:cs="ＭＳ 明朝" w:hint="eastAsia"/>
          <w:kern w:val="0"/>
          <w:sz w:val="22"/>
        </w:rPr>
        <w:t>むこととした。　その際、次の点に留意していただきたい。</w:t>
      </w:r>
    </w:p>
    <w:p w:rsidR="003A2211" w:rsidRPr="00E66000" w:rsidRDefault="003A2211" w:rsidP="003A2211">
      <w:pPr>
        <w:overflowPunct w:val="0"/>
        <w:textAlignment w:val="baseline"/>
        <w:rPr>
          <w:rFonts w:ascii="ＭＳ 明朝" w:eastAsia="ＭＳ 明朝" w:hAnsi="Times New Roman" w:cs="Times New Roman"/>
          <w:spacing w:val="2"/>
          <w:kern w:val="0"/>
          <w:szCs w:val="21"/>
        </w:rPr>
      </w:pPr>
      <w:r w:rsidRPr="00E66000">
        <w:rPr>
          <w:rFonts w:ascii="ＭＳ 明朝" w:eastAsia="ＭＳ 明朝" w:hAnsi="ＭＳ 明朝" w:cs="ＭＳ 明朝" w:hint="eastAsia"/>
          <w:kern w:val="0"/>
          <w:szCs w:val="21"/>
        </w:rPr>
        <w:t>①　次の視点などから、各支部・部会特有の現状と課題を明らかにする。例えば、</w:t>
      </w:r>
    </w:p>
    <w:p w:rsidR="003A2211" w:rsidRPr="00E66000" w:rsidRDefault="003A2211" w:rsidP="003A2211">
      <w:pPr>
        <w:overflowPunct w:val="0"/>
        <w:ind w:left="426" w:hanging="426"/>
        <w:textAlignment w:val="baseline"/>
        <w:rPr>
          <w:rFonts w:ascii="ＭＳ 明朝" w:eastAsia="ＭＳ 明朝" w:hAnsi="Times New Roman" w:cs="Times New Roman"/>
          <w:spacing w:val="2"/>
          <w:kern w:val="0"/>
          <w:szCs w:val="21"/>
        </w:rPr>
      </w:pPr>
      <w:r w:rsidRPr="00E66000">
        <w:rPr>
          <w:rFonts w:ascii="ＭＳ 明朝" w:eastAsia="ＭＳ 明朝" w:hAnsi="ＭＳ 明朝" w:cs="ＭＳ 明朝" w:hint="eastAsia"/>
          <w:kern w:val="0"/>
          <w:szCs w:val="21"/>
        </w:rPr>
        <w:t xml:space="preserve">　・　</w:t>
      </w:r>
      <w:r w:rsidRPr="00E66000">
        <w:rPr>
          <w:rFonts w:ascii="ＭＳ 明朝" w:eastAsia="ＭＳ Ｐ明朝" w:hAnsi="Times New Roman" w:cs="ＭＳ Ｐ明朝" w:hint="eastAsia"/>
          <w:kern w:val="0"/>
          <w:szCs w:val="21"/>
        </w:rPr>
        <w:t>意図する生徒を育成する視点から、どのような教職員の資質能力や意欲が課題になっているのか。</w:t>
      </w:r>
    </w:p>
    <w:p w:rsidR="003A2211" w:rsidRPr="00E66000" w:rsidRDefault="003A2211" w:rsidP="003A2211">
      <w:pPr>
        <w:overflowPunct w:val="0"/>
        <w:ind w:left="426" w:hanging="426"/>
        <w:textAlignment w:val="baseline"/>
        <w:rPr>
          <w:rFonts w:ascii="ＭＳ 明朝" w:eastAsia="ＭＳ 明朝" w:hAnsi="Times New Roman" w:cs="Times New Roman"/>
          <w:spacing w:val="2"/>
          <w:kern w:val="0"/>
          <w:szCs w:val="21"/>
        </w:rPr>
      </w:pPr>
      <w:r w:rsidRPr="00E66000">
        <w:rPr>
          <w:rFonts w:ascii="ＭＳ 明朝" w:eastAsia="ＭＳ 明朝" w:hAnsi="ＭＳ 明朝" w:cs="ＭＳ 明朝" w:hint="eastAsia"/>
          <w:kern w:val="0"/>
          <w:szCs w:val="21"/>
        </w:rPr>
        <w:t xml:space="preserve">　・　継承</w:t>
      </w:r>
      <w:r w:rsidR="009C1E91">
        <w:rPr>
          <w:rFonts w:ascii="ＭＳ 明朝" w:eastAsia="ＭＳ 明朝" w:hAnsi="ＭＳ 明朝" w:cs="ＭＳ 明朝" w:hint="eastAsia"/>
          <w:kern w:val="0"/>
          <w:szCs w:val="21"/>
        </w:rPr>
        <w:t>・改善</w:t>
      </w:r>
      <w:r w:rsidRPr="00E66000">
        <w:rPr>
          <w:rFonts w:ascii="ＭＳ 明朝" w:eastAsia="ＭＳ 明朝" w:hAnsi="ＭＳ 明朝" w:cs="ＭＳ 明朝" w:hint="eastAsia"/>
          <w:kern w:val="0"/>
          <w:szCs w:val="21"/>
        </w:rPr>
        <w:t>の視点から、どのような教職員の資質能力や意欲が課題になっているのか。</w:t>
      </w:r>
    </w:p>
    <w:p w:rsidR="003A2211" w:rsidRPr="00E66000" w:rsidRDefault="003A2211" w:rsidP="003A2211">
      <w:pPr>
        <w:overflowPunct w:val="0"/>
        <w:textAlignment w:val="baseline"/>
        <w:rPr>
          <w:rFonts w:ascii="ＭＳ 明朝" w:eastAsia="ＭＳ 明朝" w:hAnsi="Times New Roman" w:cs="Times New Roman"/>
          <w:spacing w:val="2"/>
          <w:kern w:val="0"/>
          <w:szCs w:val="21"/>
        </w:rPr>
      </w:pPr>
      <w:r w:rsidRPr="00E66000">
        <w:rPr>
          <w:rFonts w:ascii="ＭＳ 明朝" w:eastAsia="ＭＳ 明朝" w:hAnsi="ＭＳ 明朝" w:cs="ＭＳ 明朝" w:hint="eastAsia"/>
          <w:kern w:val="0"/>
          <w:szCs w:val="21"/>
        </w:rPr>
        <w:t xml:space="preserve">　・　</w:t>
      </w:r>
      <w:r w:rsidRPr="00E66000">
        <w:rPr>
          <w:rFonts w:ascii="ＭＳ 明朝" w:eastAsia="ＭＳ Ｐ明朝" w:hAnsi="Times New Roman" w:cs="ＭＳ Ｐ明朝" w:hint="eastAsia"/>
          <w:kern w:val="0"/>
          <w:szCs w:val="21"/>
        </w:rPr>
        <w:t>これまでの研究の経緯から、どのような教職員の資質能力や意欲が課題になっているのか。</w:t>
      </w:r>
    </w:p>
    <w:p w:rsidR="003A2211" w:rsidRPr="00E66000" w:rsidRDefault="003A2211" w:rsidP="003A2211">
      <w:pPr>
        <w:overflowPunct w:val="0"/>
        <w:textAlignment w:val="baseline"/>
        <w:rPr>
          <w:rFonts w:ascii="ＭＳ 明朝" w:eastAsia="ＭＳ 明朝" w:hAnsi="Times New Roman" w:cs="Times New Roman"/>
          <w:spacing w:val="2"/>
          <w:kern w:val="0"/>
          <w:szCs w:val="21"/>
        </w:rPr>
      </w:pPr>
      <w:r w:rsidRPr="00E66000">
        <w:rPr>
          <w:rFonts w:ascii="ＭＳ 明朝" w:eastAsia="ＭＳ 明朝" w:hAnsi="ＭＳ 明朝" w:cs="ＭＳ 明朝" w:hint="eastAsia"/>
          <w:kern w:val="0"/>
          <w:szCs w:val="21"/>
        </w:rPr>
        <w:t>②　できるだけ</w:t>
      </w:r>
      <w:r w:rsidRPr="00E66000">
        <w:rPr>
          <w:rFonts w:ascii="ＭＳ 明朝" w:eastAsia="ＭＳ Ｐ明朝" w:hAnsi="Times New Roman" w:cs="ＭＳ Ｐ明朝" w:hint="eastAsia"/>
          <w:kern w:val="0"/>
          <w:szCs w:val="21"/>
        </w:rPr>
        <w:t>資質能力や意欲に焦点をあてた研究にする。</w:t>
      </w:r>
      <w:r w:rsidRPr="00E66000">
        <w:rPr>
          <w:rFonts w:ascii="ＭＳ 明朝" w:eastAsia="ＭＳ 明朝" w:hAnsi="ＭＳ 明朝" w:cs="ＭＳ 明朝" w:hint="eastAsia"/>
          <w:kern w:val="0"/>
          <w:szCs w:val="21"/>
        </w:rPr>
        <w:t>例えば、</w:t>
      </w:r>
    </w:p>
    <w:p w:rsidR="003A2211" w:rsidRPr="00E66000" w:rsidRDefault="003A2211" w:rsidP="003A2211">
      <w:pPr>
        <w:overflowPunct w:val="0"/>
        <w:ind w:left="426" w:hanging="426"/>
        <w:textAlignment w:val="baseline"/>
        <w:rPr>
          <w:rFonts w:ascii="ＭＳ 明朝" w:eastAsia="ＭＳ 明朝" w:hAnsi="Times New Roman" w:cs="Times New Roman"/>
          <w:spacing w:val="2"/>
          <w:kern w:val="0"/>
          <w:szCs w:val="21"/>
        </w:rPr>
      </w:pPr>
      <w:r w:rsidRPr="00E66000">
        <w:rPr>
          <w:rFonts w:ascii="ＭＳ 明朝" w:eastAsia="ＭＳ 明朝" w:hAnsi="ＭＳ 明朝" w:cs="ＭＳ 明朝" w:hint="eastAsia"/>
          <w:kern w:val="0"/>
          <w:szCs w:val="21"/>
        </w:rPr>
        <w:t xml:space="preserve">　・　どのような資質能力や意欲に焦点をあてた研究なのかがわかるような研究主題にする。</w:t>
      </w:r>
    </w:p>
    <w:p w:rsidR="003A2211" w:rsidRPr="00E66000" w:rsidRDefault="003A2211" w:rsidP="003A2211">
      <w:pPr>
        <w:overflowPunct w:val="0"/>
        <w:ind w:left="426" w:hanging="426"/>
        <w:textAlignment w:val="baseline"/>
        <w:rPr>
          <w:rFonts w:ascii="ＭＳ 明朝" w:eastAsia="ＭＳ 明朝" w:hAnsi="Times New Roman" w:cs="Times New Roman"/>
          <w:spacing w:val="2"/>
          <w:kern w:val="0"/>
          <w:szCs w:val="21"/>
        </w:rPr>
      </w:pPr>
      <w:r w:rsidRPr="00E66000">
        <w:rPr>
          <w:rFonts w:ascii="ＭＳ 明朝" w:eastAsia="ＭＳ 明朝" w:hAnsi="ＭＳ 明朝" w:cs="ＭＳ 明朝" w:hint="eastAsia"/>
          <w:kern w:val="0"/>
          <w:szCs w:val="21"/>
        </w:rPr>
        <w:t xml:space="preserve">　・　資質能力については、注釈１で示したものとの関連を図ったり、研究対象とした力の構成要素を考えたりする。</w:t>
      </w:r>
    </w:p>
    <w:p w:rsidR="003A2211" w:rsidRPr="00B128F9" w:rsidRDefault="00B128F9" w:rsidP="00B128F9">
      <w:pPr>
        <w:pStyle w:val="a5"/>
        <w:numPr>
          <w:ilvl w:val="0"/>
          <w:numId w:val="6"/>
        </w:numPr>
        <w:overflowPunct w:val="0"/>
        <w:ind w:leftChars="0"/>
        <w:textAlignment w:val="baseline"/>
        <w:rPr>
          <w:rFonts w:ascii="ＭＳ 明朝" w:eastAsia="ＭＳ 明朝" w:hAnsi="Times New Roman" w:cs="Times New Roman"/>
          <w:spacing w:val="2"/>
          <w:kern w:val="0"/>
          <w:szCs w:val="21"/>
        </w:rPr>
      </w:pPr>
      <w:r>
        <w:rPr>
          <w:rFonts w:ascii="ＭＳ 明朝" w:eastAsia="ＭＳ 明朝" w:hAnsi="ＭＳ 明朝" w:cs="ＭＳ 明朝" w:hint="eastAsia"/>
          <w:kern w:val="0"/>
          <w:szCs w:val="21"/>
        </w:rPr>
        <w:t xml:space="preserve"> </w:t>
      </w:r>
      <w:r w:rsidR="003A2211" w:rsidRPr="00B128F9">
        <w:rPr>
          <w:rFonts w:ascii="ＭＳ 明朝" w:eastAsia="ＭＳ 明朝" w:hAnsi="ＭＳ 明朝" w:cs="ＭＳ 明朝" w:hint="eastAsia"/>
          <w:kern w:val="0"/>
          <w:szCs w:val="21"/>
        </w:rPr>
        <w:t>研究のねらいを明確にして、計画的に取り組む。例えば、</w:t>
      </w:r>
    </w:p>
    <w:p w:rsidR="003A2211" w:rsidRPr="00E66000" w:rsidRDefault="003A2211" w:rsidP="00B128F9">
      <w:pPr>
        <w:overflowPunct w:val="0"/>
        <w:ind w:left="428" w:hangingChars="200" w:hanging="428"/>
        <w:textAlignment w:val="baseline"/>
        <w:rPr>
          <w:rFonts w:ascii="ＭＳ 明朝" w:eastAsia="ＭＳ 明朝" w:hAnsi="Times New Roman" w:cs="Times New Roman"/>
          <w:spacing w:val="2"/>
          <w:kern w:val="0"/>
          <w:szCs w:val="21"/>
        </w:rPr>
      </w:pPr>
      <w:r w:rsidRPr="00E66000">
        <w:rPr>
          <w:rFonts w:ascii="ＭＳ 明朝" w:eastAsia="ＭＳ 明朝" w:hAnsi="ＭＳ 明朝" w:cs="ＭＳ 明朝" w:hint="eastAsia"/>
          <w:kern w:val="0"/>
          <w:szCs w:val="21"/>
        </w:rPr>
        <w:t xml:space="preserve">　・　研究期間を３年毎の２サイクルで考える。特に研究期間</w:t>
      </w:r>
      <w:r w:rsidRPr="00E66000">
        <w:rPr>
          <w:rFonts w:ascii="ＭＳ 明朝" w:eastAsia="ＭＳ 明朝" w:hAnsi="ＭＳ 明朝" w:cs="ＭＳ 明朝"/>
          <w:kern w:val="0"/>
          <w:szCs w:val="21"/>
        </w:rPr>
        <w:t>(</w:t>
      </w:r>
      <w:r w:rsidRPr="00E66000">
        <w:rPr>
          <w:rFonts w:ascii="ＭＳ 明朝" w:eastAsia="ＭＳ 明朝" w:hAnsi="ＭＳ 明朝" w:cs="ＭＳ 明朝" w:hint="eastAsia"/>
          <w:kern w:val="0"/>
          <w:szCs w:val="21"/>
        </w:rPr>
        <w:t>３年</w:t>
      </w:r>
      <w:r w:rsidRPr="00E66000">
        <w:rPr>
          <w:rFonts w:ascii="ＭＳ 明朝" w:eastAsia="ＭＳ 明朝" w:hAnsi="ＭＳ 明朝" w:cs="ＭＳ 明朝"/>
          <w:kern w:val="0"/>
          <w:szCs w:val="21"/>
        </w:rPr>
        <w:t>)</w:t>
      </w:r>
      <w:r w:rsidRPr="00E66000">
        <w:rPr>
          <w:rFonts w:ascii="ＭＳ 明朝" w:eastAsia="ＭＳ 明朝" w:hAnsi="ＭＳ 明朝" w:cs="ＭＳ 明朝" w:hint="eastAsia"/>
          <w:kern w:val="0"/>
          <w:szCs w:val="21"/>
        </w:rPr>
        <w:t>で何をどこまで明らかにしようとしているのか、本研究の予想される結果等研究目的を明確にして研究に取り組み、その成果と　課題を研究大会で示す。残された課題については、さらに３年間の継続研究とする。</w:t>
      </w:r>
    </w:p>
    <w:p w:rsidR="003A2211" w:rsidRPr="00E66000" w:rsidRDefault="003A2211" w:rsidP="003A2211">
      <w:pPr>
        <w:overflowPunct w:val="0"/>
        <w:ind w:left="214" w:hanging="214"/>
        <w:textAlignment w:val="baseline"/>
        <w:rPr>
          <w:rFonts w:ascii="ＭＳ 明朝" w:eastAsia="ＭＳ 明朝" w:hAnsi="Times New Roman" w:cs="Times New Roman"/>
          <w:spacing w:val="2"/>
          <w:kern w:val="0"/>
          <w:szCs w:val="21"/>
        </w:rPr>
      </w:pPr>
      <w:r w:rsidRPr="00E66000">
        <w:rPr>
          <w:rFonts w:ascii="ＭＳ 明朝" w:eastAsia="ＭＳ 明朝" w:hAnsi="ＭＳ 明朝" w:cs="ＭＳ 明朝" w:hint="eastAsia"/>
          <w:kern w:val="0"/>
          <w:szCs w:val="21"/>
        </w:rPr>
        <w:t>④　本研究は、教職員一人一人の資質能力や意欲が向上し、学校の教育力が高まることを意図しているので、個人研究ではなく、実証的かつ組織的な共同研究として行う。例えば、</w:t>
      </w:r>
    </w:p>
    <w:p w:rsidR="003A2211" w:rsidRPr="00E66000" w:rsidRDefault="003A2211" w:rsidP="003A2211">
      <w:pPr>
        <w:tabs>
          <w:tab w:val="left" w:pos="426"/>
        </w:tabs>
        <w:overflowPunct w:val="0"/>
        <w:ind w:left="426" w:hanging="426"/>
        <w:textAlignment w:val="baseline"/>
        <w:rPr>
          <w:rFonts w:ascii="ＭＳ 明朝" w:eastAsia="ＭＳ 明朝" w:hAnsi="Times New Roman" w:cs="Times New Roman"/>
          <w:spacing w:val="2"/>
          <w:kern w:val="0"/>
          <w:szCs w:val="21"/>
        </w:rPr>
      </w:pPr>
      <w:r w:rsidRPr="00E66000">
        <w:rPr>
          <w:rFonts w:ascii="ＭＳ 明朝" w:eastAsia="ＭＳ 明朝" w:hAnsi="ＭＳ 明朝" w:cs="ＭＳ 明朝" w:hint="eastAsia"/>
          <w:kern w:val="0"/>
          <w:szCs w:val="21"/>
        </w:rPr>
        <w:t xml:space="preserve">　・　「授業が変われば、生徒が変わる」と言われるように、授業研究を中心に意図した教師の資質能力に着目した研究を行う。</w:t>
      </w:r>
    </w:p>
    <w:p w:rsidR="003A2211" w:rsidRPr="00E66000" w:rsidRDefault="003A2211" w:rsidP="003A2211">
      <w:pPr>
        <w:overflowPunct w:val="0"/>
        <w:textAlignment w:val="baseline"/>
        <w:rPr>
          <w:rFonts w:ascii="ＭＳ 明朝" w:eastAsia="ＭＳ 明朝" w:hAnsi="Times New Roman" w:cs="Times New Roman"/>
          <w:spacing w:val="2"/>
          <w:kern w:val="0"/>
          <w:szCs w:val="21"/>
        </w:rPr>
      </w:pPr>
      <w:r w:rsidRPr="00E66000">
        <w:rPr>
          <w:rFonts w:ascii="ＭＳ 明朝" w:eastAsia="ＭＳ 明朝" w:hAnsi="ＭＳ 明朝" w:cs="ＭＳ 明朝" w:hint="eastAsia"/>
          <w:kern w:val="0"/>
          <w:szCs w:val="21"/>
        </w:rPr>
        <w:t xml:space="preserve">　・　これまでの研究体制を見直し、教職員の資質能力や意欲が高まる研究体制にする。</w:t>
      </w:r>
    </w:p>
    <w:p w:rsidR="00B128F9" w:rsidRDefault="003A2211" w:rsidP="00B128F9">
      <w:pPr>
        <w:tabs>
          <w:tab w:val="left" w:pos="320"/>
        </w:tabs>
        <w:overflowPunct w:val="0"/>
        <w:ind w:left="426" w:hanging="426"/>
        <w:textAlignment w:val="baseline"/>
        <w:rPr>
          <w:rFonts w:ascii="ＭＳ 明朝" w:eastAsia="ＭＳ 明朝" w:hAnsi="ＭＳ 明朝" w:cs="ＭＳ 明朝"/>
          <w:kern w:val="0"/>
          <w:szCs w:val="21"/>
        </w:rPr>
      </w:pPr>
      <w:r w:rsidRPr="00E66000">
        <w:rPr>
          <w:rFonts w:ascii="ＭＳ 明朝" w:eastAsia="ＭＳ 明朝" w:hAnsi="ＭＳ 明朝" w:cs="ＭＳ 明朝" w:hint="eastAsia"/>
          <w:kern w:val="0"/>
          <w:szCs w:val="21"/>
        </w:rPr>
        <w:t xml:space="preserve">　・　意図した教職員の資質能力がどのように高まったかどうかについての評価研究を行う。</w:t>
      </w:r>
    </w:p>
    <w:p w:rsidR="003A2211" w:rsidRPr="00B128F9" w:rsidRDefault="00B128F9" w:rsidP="00B128F9">
      <w:pPr>
        <w:tabs>
          <w:tab w:val="left" w:pos="320"/>
        </w:tabs>
        <w:overflowPunct w:val="0"/>
        <w:ind w:leftChars="100" w:left="428" w:hangingChars="100" w:hanging="214"/>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　</w:t>
      </w:r>
      <w:r w:rsidR="00015E70">
        <w:rPr>
          <w:rFonts w:hint="eastAsia"/>
        </w:rPr>
        <w:t>県全体の研究活動の動向を見極めるため、</w:t>
      </w:r>
      <w:r w:rsidR="009C1E91">
        <w:rPr>
          <w:rFonts w:hint="eastAsia"/>
        </w:rPr>
        <w:t>全国学力・学習状況調査の</w:t>
      </w:r>
      <w:r w:rsidR="002A63A8">
        <w:rPr>
          <w:rFonts w:hint="eastAsia"/>
        </w:rPr>
        <w:t>学校質問紙調査</w:t>
      </w:r>
      <w:r w:rsidR="009C1E91" w:rsidRPr="00B128F9">
        <w:rPr>
          <w:rFonts w:asciiTheme="minorEastAsia" w:hAnsiTheme="minorEastAsia" w:cs="ＭＳ 明朝" w:hint="eastAsia"/>
          <w:kern w:val="0"/>
          <w:szCs w:val="21"/>
        </w:rPr>
        <w:t>結果等を継続的に</w:t>
      </w:r>
      <w:r w:rsidR="009C1E91">
        <w:rPr>
          <w:rFonts w:hint="eastAsia"/>
        </w:rPr>
        <w:t>分析</w:t>
      </w:r>
      <w:r w:rsidR="00E20A64">
        <w:rPr>
          <w:rFonts w:hint="eastAsia"/>
        </w:rPr>
        <w:t>する。</w:t>
      </w:r>
    </w:p>
    <w:sectPr w:rsidR="003A2211" w:rsidRPr="00B128F9" w:rsidSect="00B128F9">
      <w:pgSz w:w="11906" w:h="16838"/>
      <w:pgMar w:top="1361" w:right="1077" w:bottom="1361" w:left="1077" w:header="720" w:footer="720" w:gutter="0"/>
      <w:pgNumType w:start="1"/>
      <w:cols w:space="720"/>
      <w:noEndnote/>
      <w:docGrid w:type="linesAndChars" w:linePitch="286"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F3B1A"/>
    <w:multiLevelType w:val="hybridMultilevel"/>
    <w:tmpl w:val="C4F0C380"/>
    <w:lvl w:ilvl="0" w:tplc="5546CF7E">
      <w:numFmt w:val="bullet"/>
      <w:lvlText w:val="・"/>
      <w:lvlJc w:val="left"/>
      <w:pPr>
        <w:ind w:left="574" w:hanging="360"/>
      </w:pPr>
      <w:rPr>
        <w:rFonts w:ascii="ＭＳ 明朝" w:eastAsia="ＭＳ 明朝" w:hAnsi="ＭＳ 明朝" w:cstheme="minorBidi"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1">
    <w:nsid w:val="0DC5710C"/>
    <w:multiLevelType w:val="hybridMultilevel"/>
    <w:tmpl w:val="55F284B8"/>
    <w:lvl w:ilvl="0" w:tplc="AB822F06">
      <w:start w:val="1"/>
      <w:numFmt w:val="decimalEnclosedCircle"/>
      <w:lvlText w:val="%1"/>
      <w:lvlJc w:val="left"/>
      <w:pPr>
        <w:ind w:left="574" w:hanging="360"/>
      </w:pPr>
      <w:rPr>
        <w:rFonts w:hint="default"/>
        <w:u w:val="none"/>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2">
    <w:nsid w:val="304B7881"/>
    <w:multiLevelType w:val="hybridMultilevel"/>
    <w:tmpl w:val="58401686"/>
    <w:lvl w:ilvl="0" w:tplc="AAA0720A">
      <w:numFmt w:val="bullet"/>
      <w:lvlText w:val="・"/>
      <w:lvlJc w:val="left"/>
      <w:pPr>
        <w:ind w:left="574" w:hanging="360"/>
      </w:pPr>
      <w:rPr>
        <w:rFonts w:ascii="ＭＳ 明朝" w:eastAsia="ＭＳ 明朝" w:hAnsi="ＭＳ 明朝" w:cstheme="minorBidi"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3">
    <w:nsid w:val="4CD55D76"/>
    <w:multiLevelType w:val="hybridMultilevel"/>
    <w:tmpl w:val="DF5EDDC8"/>
    <w:lvl w:ilvl="0" w:tplc="01382834">
      <w:numFmt w:val="bullet"/>
      <w:lvlText w:val="・"/>
      <w:lvlJc w:val="left"/>
      <w:pPr>
        <w:ind w:left="574" w:hanging="360"/>
      </w:pPr>
      <w:rPr>
        <w:rFonts w:ascii="ＭＳ 明朝" w:eastAsia="ＭＳ 明朝" w:hAnsi="ＭＳ 明朝" w:cstheme="minorBidi"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4">
    <w:nsid w:val="575945B4"/>
    <w:multiLevelType w:val="hybridMultilevel"/>
    <w:tmpl w:val="D9E6DFE0"/>
    <w:lvl w:ilvl="0" w:tplc="7C08C2CE">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6EE071E"/>
    <w:multiLevelType w:val="hybridMultilevel"/>
    <w:tmpl w:val="A4D0631A"/>
    <w:lvl w:ilvl="0" w:tplc="8D4C46D4">
      <w:start w:val="1"/>
      <w:numFmt w:val="decimalEnclosedCircle"/>
      <w:lvlText w:val="%1"/>
      <w:lvlJc w:val="left"/>
      <w:pPr>
        <w:ind w:left="574" w:hanging="36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6">
    <w:nsid w:val="6AA92782"/>
    <w:multiLevelType w:val="hybridMultilevel"/>
    <w:tmpl w:val="DBACDDC0"/>
    <w:lvl w:ilvl="0" w:tplc="F5E276AA">
      <w:numFmt w:val="bullet"/>
      <w:lvlText w:val="・"/>
      <w:lvlJc w:val="left"/>
      <w:pPr>
        <w:ind w:left="574" w:hanging="360"/>
      </w:pPr>
      <w:rPr>
        <w:rFonts w:ascii="ＭＳ 明朝" w:eastAsia="ＭＳ 明朝" w:hAnsi="ＭＳ 明朝" w:cstheme="minorBidi"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7">
    <w:nsid w:val="719375F1"/>
    <w:multiLevelType w:val="hybridMultilevel"/>
    <w:tmpl w:val="6868C918"/>
    <w:lvl w:ilvl="0" w:tplc="119CFAE8">
      <w:start w:val="1"/>
      <w:numFmt w:val="decimalEnclosedCircle"/>
      <w:lvlText w:val="%1"/>
      <w:lvlJc w:val="left"/>
      <w:pPr>
        <w:ind w:left="360" w:hanging="360"/>
      </w:pPr>
      <w:rPr>
        <w:rFonts w:asciiTheme="minorEastAsia" w:eastAsiaTheme="minorEastAsia" w:hAnsiTheme="minorEastAsia"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C656F75"/>
    <w:multiLevelType w:val="hybridMultilevel"/>
    <w:tmpl w:val="362EE30A"/>
    <w:lvl w:ilvl="0" w:tplc="08D4FF6A">
      <w:start w:val="5"/>
      <w:numFmt w:val="bullet"/>
      <w:lvlText w:val="・"/>
      <w:lvlJc w:val="left"/>
      <w:pPr>
        <w:ind w:left="574" w:hanging="360"/>
      </w:pPr>
      <w:rPr>
        <w:rFonts w:ascii="ＭＳ 明朝" w:eastAsia="ＭＳ 明朝" w:hAnsi="ＭＳ 明朝" w:cstheme="minorBidi"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abstractNum w:abstractNumId="9">
    <w:nsid w:val="7E17037D"/>
    <w:multiLevelType w:val="hybridMultilevel"/>
    <w:tmpl w:val="AE20B66E"/>
    <w:lvl w:ilvl="0" w:tplc="C3C6124E">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4"/>
  </w:num>
  <w:num w:numId="3">
    <w:abstractNumId w:val="1"/>
  </w:num>
  <w:num w:numId="4">
    <w:abstractNumId w:val="8"/>
  </w:num>
  <w:num w:numId="5">
    <w:abstractNumId w:val="5"/>
  </w:num>
  <w:num w:numId="6">
    <w:abstractNumId w:val="7"/>
  </w:num>
  <w:num w:numId="7">
    <w:abstractNumId w:val="3"/>
  </w:num>
  <w:num w:numId="8">
    <w:abstractNumId w:val="0"/>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7"/>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211"/>
    <w:rsid w:val="00015E70"/>
    <w:rsid w:val="00017885"/>
    <w:rsid w:val="000A05D5"/>
    <w:rsid w:val="000D34F9"/>
    <w:rsid w:val="00170859"/>
    <w:rsid w:val="00241BF5"/>
    <w:rsid w:val="002A63A8"/>
    <w:rsid w:val="002C594A"/>
    <w:rsid w:val="003A2211"/>
    <w:rsid w:val="004A163F"/>
    <w:rsid w:val="004F451C"/>
    <w:rsid w:val="00504A8E"/>
    <w:rsid w:val="0062005D"/>
    <w:rsid w:val="008A2429"/>
    <w:rsid w:val="009558DB"/>
    <w:rsid w:val="00982483"/>
    <w:rsid w:val="009C1E91"/>
    <w:rsid w:val="00B128F9"/>
    <w:rsid w:val="00B76A21"/>
    <w:rsid w:val="00BD75BB"/>
    <w:rsid w:val="00C95DF4"/>
    <w:rsid w:val="00CE6381"/>
    <w:rsid w:val="00D40AEB"/>
    <w:rsid w:val="00E20A64"/>
    <w:rsid w:val="00E66000"/>
    <w:rsid w:val="00EC26DB"/>
    <w:rsid w:val="00F046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221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A2211"/>
    <w:rPr>
      <w:rFonts w:asciiTheme="majorHAnsi" w:eastAsiaTheme="majorEastAsia" w:hAnsiTheme="majorHAnsi" w:cstheme="majorBidi"/>
      <w:sz w:val="18"/>
      <w:szCs w:val="18"/>
    </w:rPr>
  </w:style>
  <w:style w:type="paragraph" w:styleId="a5">
    <w:name w:val="List Paragraph"/>
    <w:basedOn w:val="a"/>
    <w:uiPriority w:val="34"/>
    <w:qFormat/>
    <w:rsid w:val="003A221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221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A2211"/>
    <w:rPr>
      <w:rFonts w:asciiTheme="majorHAnsi" w:eastAsiaTheme="majorEastAsia" w:hAnsiTheme="majorHAnsi" w:cstheme="majorBidi"/>
      <w:sz w:val="18"/>
      <w:szCs w:val="18"/>
    </w:rPr>
  </w:style>
  <w:style w:type="paragraph" w:styleId="a5">
    <w:name w:val="List Paragraph"/>
    <w:basedOn w:val="a"/>
    <w:uiPriority w:val="34"/>
    <w:qFormat/>
    <w:rsid w:val="003A221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57552-5583-4DE2-AF9E-9D74378F8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459</Words>
  <Characters>2618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福田　伸也</cp:lastModifiedBy>
  <cp:revision>4</cp:revision>
  <cp:lastPrinted>2014-11-28T05:18:00Z</cp:lastPrinted>
  <dcterms:created xsi:type="dcterms:W3CDTF">2014-11-28T05:19:00Z</dcterms:created>
  <dcterms:modified xsi:type="dcterms:W3CDTF">2015-05-20T22:55:00Z</dcterms:modified>
</cp:coreProperties>
</file>