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29" w:rsidRPr="000D0429" w:rsidRDefault="000D0429" w:rsidP="000D0429">
      <w:pPr>
        <w:overflowPunct w:val="0"/>
        <w:jc w:val="center"/>
        <w:textAlignment w:val="baseline"/>
        <w:rPr>
          <w:rFonts w:ascii="ＭＳ 明朝" w:eastAsia="ＭＳ 明朝" w:hAnsi="Times New Roman" w:cs="Times New Roman"/>
          <w:spacing w:val="2"/>
          <w:kern w:val="0"/>
          <w:szCs w:val="21"/>
        </w:rPr>
      </w:pPr>
      <w:r w:rsidRPr="000D0429">
        <w:rPr>
          <w:rFonts w:ascii="ＭＳ 明朝" w:eastAsia="ＭＳ ゴシック" w:hAnsi="Times New Roman" w:cs="ＭＳ ゴシック" w:hint="eastAsia"/>
          <w:kern w:val="0"/>
          <w:sz w:val="28"/>
          <w:szCs w:val="28"/>
        </w:rPr>
        <w:t>平成</w:t>
      </w:r>
      <w:r w:rsidRPr="000D0429">
        <w:rPr>
          <w:rFonts w:ascii="ＭＳ 明朝" w:eastAsia="ＭＳ ゴシック" w:hAnsi="Times New Roman" w:cs="ＭＳ ゴシック" w:hint="eastAsia"/>
          <w:b/>
          <w:bCs/>
          <w:kern w:val="0"/>
          <w:sz w:val="28"/>
          <w:szCs w:val="28"/>
        </w:rPr>
        <w:t>２８</w:t>
      </w:r>
      <w:r w:rsidRPr="000D0429">
        <w:rPr>
          <w:rFonts w:ascii="ＭＳ 明朝" w:eastAsia="ＭＳ ゴシック" w:hAnsi="Times New Roman" w:cs="ＭＳ ゴシック" w:hint="eastAsia"/>
          <w:kern w:val="0"/>
          <w:sz w:val="28"/>
          <w:szCs w:val="28"/>
        </w:rPr>
        <w:t>年度　香中研研究主題</w:t>
      </w:r>
    </w:p>
    <w:p w:rsidR="000D0429" w:rsidRPr="000D0429" w:rsidRDefault="000D0429" w:rsidP="000D0429">
      <w:pPr>
        <w:overflowPunct w:val="0"/>
        <w:jc w:val="left"/>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kern w:val="0"/>
          <w:szCs w:val="21"/>
        </w:rPr>
        <w:t xml:space="preserve">      </w:t>
      </w:r>
      <w:r w:rsidRPr="000D0429">
        <w:rPr>
          <w:rFonts w:ascii="ＭＳ 明朝" w:eastAsia="ＭＳ 明朝" w:hAnsi="ＭＳ 明朝" w:cs="ＭＳ 明朝" w:hint="eastAsia"/>
          <w:kern w:val="0"/>
          <w:szCs w:val="21"/>
        </w:rPr>
        <w:t xml:space="preserve">　　　　　　　　　　　　　　　　　　　　　　　　　　　　　　　　　　　</w:t>
      </w:r>
      <w:r w:rsidRPr="000D0429">
        <w:rPr>
          <w:rFonts w:ascii="ＭＳ 明朝" w:eastAsia="ＭＳ 明朝" w:hAnsi="ＭＳ 明朝" w:cs="ＭＳ 明朝"/>
          <w:kern w:val="0"/>
          <w:szCs w:val="21"/>
        </w:rPr>
        <w:t xml:space="preserve">  </w:t>
      </w:r>
      <w:r w:rsidRPr="000D0429">
        <w:rPr>
          <w:rFonts w:ascii="ＭＳ 明朝" w:eastAsia="ＭＳ 明朝" w:hAnsi="ＭＳ 明朝" w:cs="ＭＳ 明朝" w:hint="eastAsia"/>
          <w:kern w:val="0"/>
          <w:szCs w:val="21"/>
        </w:rPr>
        <w:t>香中研研究部</w:t>
      </w:r>
    </w:p>
    <w:p w:rsidR="000D0429" w:rsidRPr="000D0429" w:rsidRDefault="000D0429" w:rsidP="000D0429">
      <w:pPr>
        <w:overflowPunct w:val="0"/>
        <w:textAlignment w:val="baseline"/>
        <w:rPr>
          <w:rFonts w:ascii="ＭＳ ゴシック" w:eastAsia="ＭＳ 明朝" w:hAnsi="ＭＳ ゴシック" w:cs="ＭＳ ゴシック"/>
          <w:kern w:val="0"/>
          <w:szCs w:val="21"/>
        </w:rPr>
      </w:pPr>
      <w:r w:rsidRPr="000D0429">
        <w:rPr>
          <w:rFonts w:ascii="ＭＳ 明朝" w:eastAsia="ＭＳ ゴシック" w:hAnsi="Times New Roman" w:cs="ＭＳ ゴシック" w:hint="eastAsia"/>
          <w:kern w:val="0"/>
          <w:szCs w:val="21"/>
        </w:rPr>
        <w:t>１　研究主題</w:t>
      </w:r>
      <w:r w:rsidRPr="000D0429">
        <w:rPr>
          <w:rFonts w:ascii="ＭＳ ゴシック" w:eastAsia="ＭＳ 明朝" w:hAnsi="ＭＳ ゴシック" w:cs="ＭＳ ゴシック"/>
          <w:kern w:val="0"/>
          <w:szCs w:val="21"/>
        </w:rPr>
        <w:t>(</w:t>
      </w:r>
      <w:r w:rsidRPr="000D0429">
        <w:rPr>
          <w:rFonts w:ascii="ＭＳ 明朝" w:eastAsia="ＭＳ ゴシック" w:hAnsi="Times New Roman" w:cs="ＭＳ ゴシック" w:hint="eastAsia"/>
          <w:kern w:val="0"/>
          <w:szCs w:val="21"/>
        </w:rPr>
        <w:t>平成</w:t>
      </w:r>
      <w:r w:rsidRPr="000D0429">
        <w:rPr>
          <w:rFonts w:ascii="ＭＳ ゴシック" w:eastAsia="ＭＳ 明朝" w:hAnsi="ＭＳ ゴシック" w:cs="ＭＳ ゴシック"/>
          <w:kern w:val="0"/>
          <w:szCs w:val="21"/>
        </w:rPr>
        <w:t>24</w:t>
      </w:r>
      <w:r w:rsidRPr="000D0429">
        <w:rPr>
          <w:rFonts w:ascii="ＭＳ 明朝" w:eastAsia="ＭＳ ゴシック" w:hAnsi="Times New Roman" w:cs="ＭＳ ゴシック" w:hint="eastAsia"/>
          <w:kern w:val="0"/>
          <w:szCs w:val="21"/>
        </w:rPr>
        <w:t>年度より継続</w:t>
      </w:r>
      <w:r w:rsidRPr="000D0429">
        <w:rPr>
          <w:rFonts w:ascii="ＭＳ ゴシック" w:eastAsia="ＭＳ 明朝" w:hAnsi="ＭＳ ゴシック" w:cs="ＭＳ ゴシック"/>
          <w:kern w:val="0"/>
          <w:szCs w:val="21"/>
        </w:rPr>
        <w:t>)</w:t>
      </w:r>
    </w:p>
    <w:p w:rsidR="000D0429" w:rsidRPr="000D0429" w:rsidRDefault="0016300D" w:rsidP="000D0429">
      <w:pPr>
        <w:overflowPunct w:val="0"/>
        <w:textAlignment w:val="baseline"/>
        <w:rPr>
          <w:rFonts w:ascii="ＭＳ ゴシック" w:eastAsia="ＭＳ 明朝" w:hAnsi="ＭＳ ゴシック" w:cs="ＭＳ ゴシック"/>
          <w:kern w:val="0"/>
          <w:szCs w:val="21"/>
        </w:rPr>
      </w:pPr>
      <w:r>
        <w:rPr>
          <w:rFonts w:ascii="ＭＳ ゴシック" w:eastAsia="ＭＳ 明朝" w:hAnsi="ＭＳ ゴシック" w:cs="ＭＳ ゴシック"/>
          <w:noProof/>
          <w:kern w:val="0"/>
          <w:szCs w:val="21"/>
        </w:rPr>
        <w:pict>
          <v:rect id="正方形/長方形 1" o:spid="_x0000_s1026" style="position:absolute;left:0;text-align:left;margin-left:12pt;margin-top:2.85pt;width:465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" filled="f" strokecolor="#41719c" strokeweight="1pt">
            <v:textbox>
              <w:txbxContent>
                <w:p w:rsidR="000D0429" w:rsidRDefault="000D0429" w:rsidP="000D0429">
                  <w:pPr>
                    <w:jc w:val="center"/>
                  </w:pPr>
                  <w:r w:rsidRPr="003A2211">
                    <w:rPr>
                      <w:rFonts w:ascii="ＭＳ 明朝" w:eastAsia="ＭＳ 明朝" w:hAnsi="ＭＳ 明朝" w:cs="ＭＳ 明朝" w:hint="eastAsia"/>
                      <w:b/>
                      <w:bCs/>
                      <w:color w:val="000000"/>
                      <w:kern w:val="0"/>
                      <w:sz w:val="22"/>
                    </w:rPr>
                    <w:t>教職員一人一人の資質能力と意欲の向上を図り、学校の教育力を高める研究会活動</w:t>
                  </w:r>
                </w:p>
              </w:txbxContent>
            </v:textbox>
          </v:rect>
        </w:pict>
      </w:r>
    </w:p>
    <w:p w:rsidR="000D0429" w:rsidRPr="000D0429" w:rsidRDefault="000D0429" w:rsidP="000D0429">
      <w:pPr>
        <w:overflowPunct w:val="0"/>
        <w:textAlignment w:val="baseline"/>
        <w:rPr>
          <w:rFonts w:ascii="ＭＳ ゴシック" w:eastAsia="ＭＳ 明朝" w:hAnsi="ＭＳ ゴシック" w:cs="ＭＳ ゴシック"/>
          <w:kern w:val="0"/>
          <w:szCs w:val="21"/>
        </w:rPr>
      </w:pPr>
    </w:p>
    <w:p w:rsidR="000D0429" w:rsidRPr="000D0429" w:rsidRDefault="000D0429" w:rsidP="000D0429">
      <w:pPr>
        <w:overflowPunct w:val="0"/>
        <w:textAlignment w:val="baseline"/>
        <w:rPr>
          <w:rFonts w:ascii="ＭＳ 明朝" w:eastAsia="ＭＳ 明朝" w:hAnsi="Times New Roman" w:cs="Times New Roman"/>
          <w:spacing w:val="2"/>
          <w:kern w:val="0"/>
          <w:szCs w:val="21"/>
        </w:rPr>
      </w:pP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kern w:val="0"/>
          <w:szCs w:val="21"/>
        </w:rPr>
        <w:t xml:space="preserve">  </w:t>
      </w:r>
      <w:r w:rsidRPr="000D0429">
        <w:rPr>
          <w:rFonts w:ascii="ＭＳ 明朝" w:eastAsia="ＭＳ 明朝" w:hAnsi="ＭＳ 明朝" w:cs="ＭＳ 明朝" w:hint="eastAsia"/>
          <w:kern w:val="0"/>
          <w:szCs w:val="21"/>
        </w:rPr>
        <w:t>（キーワード）　継承・改善　　研究体制　　授業力　　資質能力</w:t>
      </w:r>
    </w:p>
    <w:p w:rsidR="000D0429" w:rsidRPr="000D0429" w:rsidRDefault="000D0429" w:rsidP="000D0429">
      <w:pPr>
        <w:overflowPunct w:val="0"/>
        <w:textAlignment w:val="baseline"/>
        <w:rPr>
          <w:rFonts w:ascii="ＭＳ 明朝" w:eastAsia="ＭＳ ゴシック" w:hAnsi="Times New Roman" w:cs="ＭＳ ゴシック"/>
          <w:kern w:val="0"/>
          <w:szCs w:val="21"/>
        </w:rPr>
      </w:pP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ゴシック" w:hAnsi="Times New Roman" w:cs="ＭＳ ゴシック" w:hint="eastAsia"/>
          <w:kern w:val="0"/>
          <w:szCs w:val="21"/>
        </w:rPr>
        <w:t>２　研究主題設定の理由</w:t>
      </w:r>
      <w:r w:rsidRPr="000D0429">
        <w:rPr>
          <w:rFonts w:ascii="ＭＳ 明朝" w:eastAsia="ＭＳ 明朝" w:hAnsi="ＭＳ 明朝" w:cs="ＭＳ 明朝"/>
          <w:kern w:val="0"/>
          <w:szCs w:val="21"/>
        </w:rPr>
        <w:t xml:space="preserve">                                     </w:t>
      </w:r>
    </w:p>
    <w:p w:rsidR="000D0429" w:rsidRPr="000D0429" w:rsidRDefault="000D0429" w:rsidP="000D0429">
      <w:pPr>
        <w:overflowPunct w:val="0"/>
        <w:textAlignment w:val="baseline"/>
        <w:rPr>
          <w:rFonts w:ascii="ＭＳ 明朝" w:eastAsia="ＭＳ 明朝" w:hAnsi="ＭＳ 明朝" w:cs="Times New Roman"/>
          <w:spacing w:val="2"/>
          <w:kern w:val="0"/>
          <w:szCs w:val="21"/>
        </w:rPr>
      </w:pPr>
      <w:r w:rsidRPr="000D0429">
        <w:rPr>
          <w:rFonts w:ascii="ＭＳ 明朝" w:eastAsia="ＭＳ 明朝" w:hAnsi="ＭＳ 明朝" w:cs="ＭＳ 明朝"/>
          <w:kern w:val="0"/>
          <w:szCs w:val="21"/>
        </w:rPr>
        <w:t xml:space="preserve">  </w:t>
      </w:r>
      <w:r w:rsidRPr="000D0429">
        <w:rPr>
          <w:rFonts w:ascii="ＭＳ 明朝" w:eastAsia="ＭＳ 明朝" w:hAnsi="ＭＳ 明朝" w:cs="ＭＳ 明朝" w:hint="eastAsia"/>
          <w:kern w:val="0"/>
          <w:szCs w:val="21"/>
        </w:rPr>
        <w:t>本会は昭和</w:t>
      </w:r>
      <w:r w:rsidRPr="000D0429">
        <w:rPr>
          <w:rFonts w:ascii="ＭＳ 明朝" w:eastAsia="ＭＳ 明朝" w:hAnsi="ＭＳ 明朝" w:cs="ＭＳ 明朝"/>
          <w:kern w:val="0"/>
          <w:szCs w:val="21"/>
        </w:rPr>
        <w:t>36</w:t>
      </w:r>
      <w:r w:rsidRPr="000D0429">
        <w:rPr>
          <w:rFonts w:ascii="ＭＳ 明朝" w:eastAsia="ＭＳ 明朝" w:hAnsi="ＭＳ 明朝" w:cs="ＭＳ 明朝" w:hint="eastAsia"/>
          <w:kern w:val="0"/>
          <w:szCs w:val="21"/>
        </w:rPr>
        <w:t>年に発足し、県教育委員会や市町教育委員会の指導・助言、支援を受けながら、また連携を図りながら本県の中学校教育の振興に大きく寄与してきた。本会を今後さらに充実・発展させるためには、次の３点の課題を解決する必要がある。</w:t>
      </w:r>
    </w:p>
    <w:p w:rsidR="000D0429" w:rsidRPr="000D0429" w:rsidRDefault="000D0429" w:rsidP="000D0429">
      <w:pPr>
        <w:numPr>
          <w:ilvl w:val="0"/>
          <w:numId w:val="6"/>
        </w:numPr>
        <w:overflowPunct w:val="0"/>
        <w:textAlignment w:val="baseline"/>
        <w:rPr>
          <w:rFonts w:ascii="ＭＳ 明朝" w:eastAsia="ＭＳ 明朝" w:hAnsi="ＭＳ 明朝" w:cs="ＭＳ 明朝"/>
          <w:kern w:val="0"/>
          <w:szCs w:val="21"/>
          <w:u w:color="000000"/>
        </w:rPr>
      </w:pPr>
      <w:r w:rsidRPr="000D0429">
        <w:rPr>
          <w:rFonts w:ascii="ＭＳ 明朝" w:eastAsia="ＭＳ 明朝" w:hAnsi="ＭＳ 明朝" w:cs="ＭＳ 明朝" w:hint="eastAsia"/>
          <w:kern w:val="0"/>
          <w:szCs w:val="21"/>
        </w:rPr>
        <w:t xml:space="preserve">　現在、教員の高齢化と大量退職に伴い、学校現場において、</w:t>
      </w:r>
      <w:r w:rsidRPr="000D0429">
        <w:rPr>
          <w:rFonts w:ascii="ＭＳ 明朝" w:eastAsia="ＭＳ 明朝" w:hAnsi="ＭＳ 明朝" w:cs="ＭＳ 明朝" w:hint="eastAsia"/>
          <w:kern w:val="0"/>
          <w:szCs w:val="21"/>
          <w:u w:color="000000"/>
        </w:rPr>
        <w:t>ベテラン教員の専門的な知識やスキルの伝承が課題</w:t>
      </w:r>
      <w:r w:rsidRPr="000D0429">
        <w:rPr>
          <w:rFonts w:ascii="ＭＳ 明朝" w:eastAsia="ＭＳ 明朝" w:hAnsi="ＭＳ 明朝" w:cs="ＭＳ 明朝" w:hint="eastAsia"/>
          <w:kern w:val="0"/>
          <w:szCs w:val="21"/>
        </w:rPr>
        <w:t>とされている。また、各支部・部会における実質的な担い手が学校においても主要な役職にあるなど高齢化が問題となっている。今後、スムーズな世代交代を図り、</w:t>
      </w:r>
      <w:r w:rsidRPr="000D0429">
        <w:rPr>
          <w:rFonts w:ascii="ＭＳ 明朝" w:eastAsia="ＭＳ 明朝" w:hAnsi="ＭＳ 明朝" w:cs="ＭＳ 明朝" w:hint="eastAsia"/>
          <w:kern w:val="0"/>
          <w:szCs w:val="21"/>
          <w:u w:color="000000"/>
        </w:rPr>
        <w:t>研究方法や組織運営のスキル等を次の時代を担っていく若手教職員に確実に伝えていく必要がある。（</w:t>
      </w:r>
      <w:r w:rsidRPr="000D0429">
        <w:rPr>
          <w:rFonts w:ascii="ＭＳ 明朝" w:eastAsia="ＭＳ 明朝" w:hAnsi="ＭＳ 明朝" w:cs="ＭＳ 明朝" w:hint="eastAsia"/>
          <w:kern w:val="0"/>
          <w:szCs w:val="21"/>
        </w:rPr>
        <w:t>継承・改善</w:t>
      </w:r>
      <w:r w:rsidRPr="000D0429">
        <w:rPr>
          <w:rFonts w:ascii="ＭＳ 明朝" w:eastAsia="ＭＳ 明朝" w:hAnsi="ＭＳ 明朝" w:cs="ＭＳ 明朝" w:hint="eastAsia"/>
          <w:kern w:val="0"/>
          <w:szCs w:val="21"/>
          <w:u w:color="000000"/>
        </w:rPr>
        <w:t>）</w:t>
      </w:r>
    </w:p>
    <w:p w:rsidR="000D0429" w:rsidRPr="000D0429" w:rsidRDefault="000D0429" w:rsidP="000D0429">
      <w:pPr>
        <w:numPr>
          <w:ilvl w:val="0"/>
          <w:numId w:val="6"/>
        </w:numPr>
        <w:overflowPunct w:val="0"/>
        <w:textAlignment w:val="baseline"/>
        <w:rPr>
          <w:rFonts w:ascii="ＭＳ 明朝" w:eastAsia="ＭＳ 明朝" w:hAnsi="ＭＳ 明朝" w:cs="Times New Roman"/>
          <w:spacing w:val="2"/>
          <w:kern w:val="0"/>
          <w:szCs w:val="21"/>
        </w:rPr>
      </w:pPr>
      <w:r w:rsidRPr="000D0429">
        <w:rPr>
          <w:rFonts w:ascii="ＭＳ 明朝" w:eastAsia="ＭＳ 明朝" w:hAnsi="ＭＳ 明朝" w:cs="ＭＳ 明朝" w:hint="eastAsia"/>
          <w:kern w:val="0"/>
          <w:szCs w:val="21"/>
        </w:rPr>
        <w:t xml:space="preserve">　研究会離れの傾向は今に始まったことではないが、学校現場の多忙化や、各支部の研究会において、研究授業者や実践発表者等の決定に苦労することも珍しくない。各教職員が進んで実践発表を行うなどの姿勢は、引いてはそのことが学校の活性化にもつながるものである。今後、各学校において、教職員の研究会活動への積極的な参加を促すなど、研究会の役割と意義の自覚が求められる。</w:t>
      </w:r>
      <w:r w:rsidRPr="000D0429">
        <w:rPr>
          <w:rFonts w:ascii="ＭＳ 明朝" w:eastAsia="ＭＳ 明朝" w:hAnsi="ＭＳ 明朝" w:cs="ＭＳ ゴシック" w:hint="eastAsia"/>
          <w:kern w:val="0"/>
          <w:szCs w:val="21"/>
        </w:rPr>
        <w:t>各支部・部会における研究活動の成果や課題を教職員自らの実践としてさらに反映されるとともに、今後は、各学校において成果や課題を共有し合う場を設定するなど、香中研の研究活動を学校の教育活動に生かす研究体制の更なる充実を図る必要がある。</w:t>
      </w:r>
      <w:r w:rsidRPr="000D0429">
        <w:rPr>
          <w:rFonts w:ascii="ＭＳ 明朝" w:eastAsia="ＭＳ 明朝" w:hAnsi="ＭＳ 明朝" w:cs="ＭＳ 明朝" w:hint="eastAsia"/>
          <w:kern w:val="0"/>
          <w:szCs w:val="21"/>
        </w:rPr>
        <w:t>（研究体制）</w:t>
      </w:r>
    </w:p>
    <w:p w:rsidR="000D0429" w:rsidRPr="000D0429" w:rsidRDefault="000D0429" w:rsidP="000D0429">
      <w:pPr>
        <w:numPr>
          <w:ilvl w:val="0"/>
          <w:numId w:val="6"/>
        </w:numPr>
        <w:tabs>
          <w:tab w:val="left" w:pos="284"/>
        </w:tabs>
        <w:overflowPunct w:val="0"/>
        <w:textAlignment w:val="baseline"/>
        <w:rPr>
          <w:rFonts w:ascii="ＭＳ 明朝" w:eastAsia="ＭＳ 明朝" w:hAnsi="ＭＳ 明朝" w:cs="ＭＳ ゴシック"/>
          <w:kern w:val="0"/>
          <w:szCs w:val="21"/>
        </w:rPr>
      </w:pPr>
      <w:r w:rsidRPr="000D0429">
        <w:rPr>
          <w:rFonts w:ascii="ＭＳ 明朝" w:eastAsia="ＭＳ 明朝" w:hAnsi="ＭＳ 明朝" w:cs="ＭＳ 明朝" w:hint="eastAsia"/>
          <w:kern w:val="0"/>
          <w:szCs w:val="21"/>
        </w:rPr>
        <w:t xml:space="preserve">　「授業が変われば、生徒が変わる」と言われるように、時代が変化しても授業力の向上は必要不可欠である。香中研として、授業力の研究を中心に教師の資質能力に着目した研究を行う必要がある。</w:t>
      </w:r>
      <w:r w:rsidRPr="000D0429">
        <w:rPr>
          <w:rFonts w:ascii="ＭＳ 明朝" w:eastAsia="ＭＳ 明朝" w:hAnsi="ＭＳ 明朝" w:cs="ＭＳ ゴシック" w:hint="eastAsia"/>
          <w:kern w:val="0"/>
          <w:szCs w:val="21"/>
        </w:rPr>
        <w:t>県教育センターの平成27年度全国学力・学習状況調査の結果分析によれば、小・中学校とも「自尊意識等」「学習意欲」「言語活動」に課題がある。特に中学校において、学校質問紙の結果、授業では「話し合う活動」「課題を設定し解決する活動」を行っているが、生徒は「自分の考えをしっかり伝える」「相手の話を最後まで聞く」に課題がある。このことからすべての教科・教科外において、「分かりやすく文章に書かせる指導」「資料を使って発表が出来るための指導」「発言や活動の時間を確保した授業」等の課題を解決するために、アクティブ・ラーニング</w:t>
      </w:r>
      <w:r w:rsidRPr="000D0429">
        <w:rPr>
          <w:rFonts w:ascii="ＭＳ 明朝" w:eastAsia="ＭＳ 明朝" w:hAnsi="ＭＳ 明朝" w:cs="ＭＳ 明朝" w:hint="eastAsia"/>
          <w:kern w:val="0"/>
          <w:szCs w:val="21"/>
        </w:rPr>
        <w:t>で言語活動等を充実させ、思考力・判断力・表現力等の育成を図る必要がある。（授業力）</w:t>
      </w:r>
    </w:p>
    <w:p w:rsidR="000D0429" w:rsidRPr="000D0429" w:rsidRDefault="000D0429" w:rsidP="000D0429">
      <w:pPr>
        <w:overflowPunct w:val="0"/>
        <w:ind w:leftChars="199" w:left="426" w:firstLineChars="65" w:firstLine="139"/>
        <w:textAlignment w:val="baseline"/>
        <w:rPr>
          <w:rFonts w:ascii="ＭＳ 明朝" w:eastAsia="ＭＳ 明朝" w:hAnsi="ＭＳ 明朝" w:cs="ＭＳ 明朝"/>
          <w:kern w:val="0"/>
          <w:szCs w:val="21"/>
        </w:rPr>
      </w:pPr>
      <w:r w:rsidRPr="000D0429">
        <w:rPr>
          <w:rFonts w:ascii="ＭＳ 明朝" w:eastAsia="ＭＳ 明朝" w:hAnsi="ＭＳ 明朝" w:cs="ＭＳ 明朝" w:hint="eastAsia"/>
          <w:kern w:val="0"/>
          <w:szCs w:val="21"/>
        </w:rPr>
        <w:t>こうした現状と課題から、学習指導要領の完全実施となる平成</w:t>
      </w:r>
      <w:r w:rsidRPr="000D0429">
        <w:rPr>
          <w:rFonts w:ascii="ＭＳ 明朝" w:eastAsia="ＭＳ 明朝" w:hAnsi="ＭＳ 明朝" w:cs="ＭＳ 明朝"/>
          <w:kern w:val="0"/>
          <w:szCs w:val="21"/>
        </w:rPr>
        <w:t>24</w:t>
      </w:r>
      <w:r w:rsidRPr="000D0429">
        <w:rPr>
          <w:rFonts w:ascii="ＭＳ 明朝" w:eastAsia="ＭＳ 明朝" w:hAnsi="ＭＳ 明朝" w:cs="ＭＳ 明朝" w:hint="eastAsia"/>
          <w:kern w:val="0"/>
          <w:szCs w:val="21"/>
        </w:rPr>
        <w:t>年度からの香中研の研究主題を、教職員の資質能力の向上や学校の教育力の向上とするなど、これまでの生徒像を改め、個々の教師像や学校像とすることで、香中研の自主研究団体としての性格をより明確に打ち出し、加入する全教職員、全中学校に研究会の一員であることや役割の自覚を促し、研究会活動の活性化を図りたい。（資質能力）</w:t>
      </w:r>
    </w:p>
    <w:p w:rsidR="000D0429" w:rsidRPr="000D0429" w:rsidRDefault="000D0429" w:rsidP="000D0429">
      <w:pPr>
        <w:overflowPunct w:val="0"/>
        <w:textAlignment w:val="baseline"/>
        <w:rPr>
          <w:rFonts w:ascii="ＭＳ 明朝" w:eastAsia="ＭＳ ゴシック" w:hAnsi="Times New Roman" w:cs="ＭＳ ゴシック"/>
          <w:kern w:val="0"/>
          <w:szCs w:val="21"/>
        </w:rPr>
      </w:pP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ゴシック" w:hAnsi="Times New Roman" w:cs="ＭＳ ゴシック" w:hint="eastAsia"/>
          <w:kern w:val="0"/>
          <w:szCs w:val="21"/>
        </w:rPr>
        <w:t>３　今後の研究推進について</w:t>
      </w:r>
    </w:p>
    <w:p w:rsidR="000D0429" w:rsidRPr="000D0429" w:rsidRDefault="000D0429" w:rsidP="000D0429">
      <w:pPr>
        <w:overflowPunct w:val="0"/>
        <w:textAlignment w:val="baseline"/>
        <w:rPr>
          <w:rFonts w:ascii="ＭＳ 明朝" w:eastAsia="ＭＳ 明朝" w:hAnsi="Times New Roman" w:cs="Times New Roman"/>
          <w:color w:val="000000"/>
          <w:spacing w:val="2"/>
          <w:kern w:val="0"/>
          <w:szCs w:val="21"/>
        </w:rPr>
      </w:pPr>
      <w:r w:rsidRPr="000D0429">
        <w:rPr>
          <w:rFonts w:ascii="ＭＳ 明朝" w:eastAsia="ＭＳ 明朝" w:hAnsi="ＭＳ 明朝" w:cs="ＭＳ 明朝" w:hint="eastAsia"/>
          <w:kern w:val="0"/>
          <w:szCs w:val="21"/>
        </w:rPr>
        <w:t xml:space="preserve">　本会が目的とするところは、生徒に生きる力を育てるために一人一人の教職員が、各支部・部会での研修等の活動を行うことで、個として高めた意欲や知識・技能が学校現場に反映され、学校が組織</w:t>
      </w:r>
      <w:r w:rsidRPr="000D0429">
        <w:rPr>
          <w:rFonts w:ascii="ＭＳ 明朝" w:eastAsia="ＭＳ 明朝" w:hAnsi="ＭＳ 明朝" w:cs="ＭＳ 明朝" w:hint="eastAsia"/>
          <w:color w:val="000000"/>
          <w:kern w:val="0"/>
          <w:szCs w:val="21"/>
        </w:rPr>
        <w:t>として機能する力として高められることである。したがって、本研究主題は、研究会活動とそれを生かす学校教育の在り方も視野に入れたものである。そこで、次の点に重点を置きながら、</w:t>
      </w:r>
      <w:r w:rsidRPr="000D0429">
        <w:rPr>
          <w:rFonts w:ascii="ＭＳ 明朝" w:eastAsia="ＭＳ 明朝" w:hAnsi="Times New Roman" w:cs="ＭＳ 明朝" w:hint="eastAsia"/>
          <w:color w:val="000000"/>
          <w:kern w:val="0"/>
          <w:szCs w:val="21"/>
        </w:rPr>
        <w:t>各支部・部会で計画的に実践していくこととする。</w:t>
      </w:r>
    </w:p>
    <w:p w:rsidR="000D0429" w:rsidRPr="000D0429" w:rsidRDefault="000D0429" w:rsidP="000D0429">
      <w:pPr>
        <w:overflowPunct w:val="0"/>
        <w:textAlignment w:val="baseline"/>
        <w:rPr>
          <w:rFonts w:ascii="ＭＳ 明朝" w:eastAsia="ＭＳ 明朝" w:hAnsi="Times New Roman" w:cs="Times New Roman"/>
          <w:color w:val="000000"/>
          <w:spacing w:val="2"/>
          <w:kern w:val="0"/>
          <w:szCs w:val="21"/>
        </w:rPr>
      </w:pPr>
      <w:r w:rsidRPr="000D0429">
        <w:rPr>
          <w:rFonts w:ascii="ＭＳ 明朝" w:eastAsia="ＭＳ 明朝" w:hAnsi="Times New Roman" w:cs="ＭＳ 明朝" w:hint="eastAsia"/>
          <w:color w:val="000000"/>
          <w:kern w:val="0"/>
          <w:szCs w:val="21"/>
        </w:rPr>
        <w:t xml:space="preserve">　・　研究の継続性を図るため、本研究主題を平成</w:t>
      </w:r>
      <w:r w:rsidRPr="000D0429">
        <w:rPr>
          <w:rFonts w:ascii="ＭＳ 明朝" w:eastAsia="ＭＳ 明朝" w:hAnsi="ＭＳ 明朝" w:cs="ＭＳ 明朝"/>
          <w:color w:val="000000"/>
          <w:kern w:val="0"/>
          <w:szCs w:val="21"/>
        </w:rPr>
        <w:t>29</w:t>
      </w:r>
      <w:r w:rsidRPr="000D0429">
        <w:rPr>
          <w:rFonts w:ascii="ＭＳ 明朝" w:eastAsia="ＭＳ 明朝" w:hAnsi="Times New Roman" w:cs="ＭＳ 明朝" w:hint="eastAsia"/>
          <w:color w:val="000000"/>
          <w:kern w:val="0"/>
          <w:szCs w:val="21"/>
        </w:rPr>
        <w:t>年度まで継続する。</w:t>
      </w:r>
    </w:p>
    <w:p w:rsidR="000D0429" w:rsidRPr="000D0429" w:rsidRDefault="000D0429" w:rsidP="000D0429">
      <w:pPr>
        <w:overflowPunct w:val="0"/>
        <w:ind w:left="428" w:hangingChars="200" w:hanging="428"/>
        <w:textAlignment w:val="baseline"/>
        <w:rPr>
          <w:rFonts w:ascii="ＭＳ 明朝" w:eastAsia="ＭＳ 明朝" w:hAnsi="Times New Roman" w:cs="Times New Roman"/>
          <w:color w:val="000000"/>
          <w:spacing w:val="2"/>
          <w:kern w:val="0"/>
          <w:szCs w:val="21"/>
        </w:rPr>
      </w:pPr>
      <w:r w:rsidRPr="000D0429">
        <w:rPr>
          <w:rFonts w:ascii="ＭＳ 明朝" w:eastAsia="ＭＳ 明朝" w:hAnsi="ＭＳ 明朝" w:cs="ＭＳ 明朝" w:hint="eastAsia"/>
          <w:color w:val="000000"/>
          <w:kern w:val="0"/>
          <w:szCs w:val="21"/>
        </w:rPr>
        <w:t xml:space="preserve">　・　これまで各支部・部会で研究実践してきた指導法の研究を継続、発展させながら、ベテラン教職員から若手教職員への指導法等の継承を図る。</w:t>
      </w:r>
    </w:p>
    <w:p w:rsidR="000D0429" w:rsidRPr="000D0429" w:rsidRDefault="000D0429" w:rsidP="000D0429">
      <w:pPr>
        <w:overflowPunct w:val="0"/>
        <w:ind w:left="428" w:hangingChars="200" w:hanging="428"/>
        <w:textAlignment w:val="baseline"/>
        <w:rPr>
          <w:rFonts w:ascii="ＭＳ 明朝" w:eastAsia="ＭＳ 明朝" w:hAnsi="Times New Roman" w:cs="Times New Roman"/>
          <w:spacing w:val="2"/>
          <w:kern w:val="0"/>
          <w:szCs w:val="21"/>
        </w:rPr>
      </w:pPr>
      <w:r w:rsidRPr="000D0429">
        <w:rPr>
          <w:rFonts w:ascii="ＭＳ 明朝" w:eastAsia="ＭＳ 明朝" w:hAnsi="Times New Roman" w:cs="ＭＳ 明朝" w:hint="eastAsia"/>
          <w:color w:val="000000"/>
          <w:kern w:val="0"/>
          <w:szCs w:val="21"/>
        </w:rPr>
        <w:lastRenderedPageBreak/>
        <w:t xml:space="preserve">　・　継承の視点で見直した各支部・部会の研究体制の基、授業に関する実践的研究等を組織的に行</w:t>
      </w:r>
      <w:r w:rsidRPr="000D0429">
        <w:rPr>
          <w:rFonts w:ascii="ＭＳ 明朝" w:eastAsia="ＭＳ 明朝" w:hAnsi="Times New Roman" w:cs="ＭＳ 明朝" w:hint="eastAsia"/>
          <w:kern w:val="0"/>
          <w:szCs w:val="21"/>
        </w:rPr>
        <w:t>い、改善の視点から研究の成果と課題を明確にする。</w:t>
      </w:r>
    </w:p>
    <w:p w:rsidR="000D0429" w:rsidRPr="000D0429" w:rsidRDefault="000D0429" w:rsidP="000D0429">
      <w:pPr>
        <w:overflowPunct w:val="0"/>
        <w:textAlignment w:val="baseline"/>
        <w:rPr>
          <w:rFonts w:ascii="ＭＳ 明朝" w:eastAsia="ＭＳ 明朝" w:hAnsi="ＭＳ 明朝" w:cs="ＭＳ 明朝"/>
          <w:color w:val="000000"/>
          <w:kern w:val="0"/>
          <w:szCs w:val="21"/>
        </w:rPr>
      </w:pPr>
    </w:p>
    <w:p w:rsidR="000D0429" w:rsidRPr="000D0429" w:rsidRDefault="000D0429" w:rsidP="000D0429">
      <w:pPr>
        <w:overflowPunct w:val="0"/>
        <w:jc w:val="center"/>
        <w:textAlignment w:val="baseline"/>
        <w:rPr>
          <w:rFonts w:ascii="ＭＳ 明朝" w:eastAsia="ＭＳ 明朝" w:hAnsi="Times New Roman" w:cs="Times New Roman"/>
          <w:color w:val="000000"/>
          <w:spacing w:val="2"/>
          <w:kern w:val="0"/>
          <w:szCs w:val="21"/>
        </w:rPr>
      </w:pPr>
      <w:r w:rsidRPr="000D0429">
        <w:rPr>
          <w:rFonts w:ascii="ＭＳ 明朝" w:eastAsia="ＭＳ ゴシック" w:hAnsi="Times New Roman" w:cs="ＭＳ ゴシック" w:hint="eastAsia"/>
          <w:b/>
          <w:bCs/>
          <w:color w:val="000000"/>
          <w:kern w:val="0"/>
          <w:sz w:val="28"/>
          <w:szCs w:val="28"/>
        </w:rPr>
        <w:t>香中研研究主題を具現化するための留意点について</w:t>
      </w:r>
    </w:p>
    <w:p w:rsidR="000D0429" w:rsidRPr="000D0429" w:rsidRDefault="000D0429" w:rsidP="000D0429">
      <w:pPr>
        <w:overflowPunct w:val="0"/>
        <w:textAlignment w:val="baseline"/>
        <w:rPr>
          <w:rFonts w:ascii="ＭＳ 明朝" w:eastAsia="ＭＳ 明朝" w:hAnsi="Times New Roman" w:cs="Times New Roman"/>
          <w:color w:val="000000"/>
          <w:spacing w:val="2"/>
          <w:kern w:val="0"/>
          <w:szCs w:val="21"/>
        </w:rPr>
      </w:pP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color w:val="000000"/>
          <w:kern w:val="0"/>
          <w:szCs w:val="21"/>
        </w:rPr>
        <w:t xml:space="preserve">  </w:t>
      </w:r>
      <w:r w:rsidRPr="000D0429">
        <w:rPr>
          <w:rFonts w:ascii="ＭＳ 明朝" w:eastAsia="ＭＳ 明朝" w:hAnsi="ＭＳ 明朝" w:cs="ＭＳ 明朝" w:hint="eastAsia"/>
          <w:kern w:val="0"/>
          <w:szCs w:val="21"/>
        </w:rPr>
        <w:t>香中研の現状と課題は以下の通りである。</w:t>
      </w: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大量退職・採用による世代交代への対応</w:t>
      </w:r>
    </w:p>
    <w:p w:rsidR="000D0429" w:rsidRPr="000D0429" w:rsidRDefault="000D0429" w:rsidP="000D0429">
      <w:pPr>
        <w:overflowPunct w:val="0"/>
        <w:jc w:val="left"/>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研究会活動への積極的な参加と役割・意義の自覚</w:t>
      </w:r>
    </w:p>
    <w:p w:rsidR="000D0429" w:rsidRPr="000D0429" w:rsidRDefault="000D0429" w:rsidP="000D0429">
      <w:pPr>
        <w:overflowPunct w:val="0"/>
        <w:textAlignment w:val="baseline"/>
        <w:rPr>
          <w:rFonts w:ascii="ＭＳ 明朝" w:eastAsia="ＭＳ 明朝" w:hAnsi="ＭＳ 明朝" w:cs="ＭＳ 明朝"/>
          <w:kern w:val="0"/>
          <w:szCs w:val="21"/>
        </w:rPr>
      </w:pPr>
      <w:r w:rsidRPr="000D0429">
        <w:rPr>
          <w:rFonts w:ascii="ＭＳ 明朝" w:eastAsia="ＭＳ 明朝" w:hAnsi="ＭＳ 明朝" w:cs="ＭＳ 明朝" w:hint="eastAsia"/>
          <w:kern w:val="0"/>
          <w:szCs w:val="21"/>
        </w:rPr>
        <w:t xml:space="preserve">　○　研究会活動を学校の教育活動に生かすための研究体制づくり</w:t>
      </w: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授業力の向上、特に言語活動等の充実による思考力・判断力・表現力の育成</w:t>
      </w: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香中研ではこの現状や課題をふまえ、研究主題を「教職員一人一人の資質能力と意欲の向上を図り、</w:t>
      </w:r>
      <w:r w:rsidRPr="000D0429">
        <w:rPr>
          <w:rFonts w:ascii="ＭＳ 明朝" w:eastAsia="ＭＳ 明朝" w:hAnsi="ＭＳ 明朝" w:cs="ＭＳ 明朝" w:hint="eastAsia"/>
          <w:kern w:val="0"/>
          <w:sz w:val="22"/>
        </w:rPr>
        <w:t>学校の教育力を高める研究会活動」</w:t>
      </w:r>
      <w:r w:rsidRPr="000D0429">
        <w:rPr>
          <w:rFonts w:ascii="ＭＳ 明朝" w:eastAsia="ＭＳ 明朝" w:hAnsi="Times New Roman" w:cs="ＭＳ 明朝" w:hint="eastAsia"/>
          <w:kern w:val="0"/>
          <w:sz w:val="22"/>
        </w:rPr>
        <w:t>として平成</w:t>
      </w:r>
      <w:r w:rsidRPr="000D0429">
        <w:rPr>
          <w:rFonts w:ascii="ＭＳ 明朝" w:eastAsia="ＭＳ 明朝" w:hAnsi="ＭＳ 明朝" w:cs="ＭＳ 明朝"/>
          <w:kern w:val="0"/>
          <w:sz w:val="22"/>
        </w:rPr>
        <w:t>24</w:t>
      </w:r>
      <w:r w:rsidRPr="000D0429">
        <w:rPr>
          <w:rFonts w:ascii="ＭＳ 明朝" w:eastAsia="ＭＳ 明朝" w:hAnsi="Times New Roman" w:cs="ＭＳ 明朝" w:hint="eastAsia"/>
          <w:kern w:val="0"/>
          <w:sz w:val="22"/>
        </w:rPr>
        <w:t>年度から各支部・部会で取り組</w:t>
      </w:r>
      <w:r w:rsidRPr="000D0429">
        <w:rPr>
          <w:rFonts w:ascii="ＭＳ 明朝" w:eastAsia="ＭＳ 明朝" w:hAnsi="ＭＳ 明朝" w:cs="ＭＳ 明朝" w:hint="eastAsia"/>
          <w:kern w:val="0"/>
          <w:sz w:val="22"/>
        </w:rPr>
        <w:t>むこととした。　その際、次の点に留意していただきたい。</w:t>
      </w: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①　次の視点などから、各支部・部会特有の現状と課題を明らかにする。例えば、</w:t>
      </w:r>
    </w:p>
    <w:p w:rsidR="000D0429" w:rsidRPr="000D0429" w:rsidRDefault="000D0429" w:rsidP="000D0429">
      <w:pPr>
        <w:overflowPunct w:val="0"/>
        <w:ind w:left="426" w:hanging="426"/>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w:t>
      </w:r>
      <w:r w:rsidRPr="000D0429">
        <w:rPr>
          <w:rFonts w:ascii="ＭＳ 明朝" w:eastAsia="ＭＳ Ｐ明朝" w:hAnsi="Times New Roman" w:cs="ＭＳ Ｐ明朝" w:hint="eastAsia"/>
          <w:kern w:val="0"/>
          <w:szCs w:val="21"/>
        </w:rPr>
        <w:t>意図する生徒を育成する視点から、どのような教職員の資質能力や意欲が課題になっているのか。</w:t>
      </w:r>
    </w:p>
    <w:p w:rsidR="000D0429" w:rsidRPr="000D0429" w:rsidRDefault="000D0429" w:rsidP="000D0429">
      <w:pPr>
        <w:overflowPunct w:val="0"/>
        <w:ind w:left="426" w:hanging="426"/>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継承・改善の視点から、どのような教職員の資質能力や意欲が課題になっているのか。</w:t>
      </w: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w:t>
      </w:r>
      <w:r w:rsidRPr="000D0429">
        <w:rPr>
          <w:rFonts w:ascii="ＭＳ 明朝" w:eastAsia="ＭＳ Ｐ明朝" w:hAnsi="Times New Roman" w:cs="ＭＳ Ｐ明朝" w:hint="eastAsia"/>
          <w:kern w:val="0"/>
          <w:szCs w:val="21"/>
        </w:rPr>
        <w:t>これまでの研究の経緯から、どのような教職員の資質能力や意欲が課題になっているのか。</w:t>
      </w: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②　できるだけ</w:t>
      </w:r>
      <w:r w:rsidRPr="000D0429">
        <w:rPr>
          <w:rFonts w:ascii="ＭＳ 明朝" w:eastAsia="ＭＳ Ｐ明朝" w:hAnsi="Times New Roman" w:cs="ＭＳ Ｐ明朝" w:hint="eastAsia"/>
          <w:kern w:val="0"/>
          <w:szCs w:val="21"/>
        </w:rPr>
        <w:t>資質能力や意欲に焦点をあてた研究にする。</w:t>
      </w:r>
      <w:r w:rsidRPr="000D0429">
        <w:rPr>
          <w:rFonts w:ascii="ＭＳ 明朝" w:eastAsia="ＭＳ 明朝" w:hAnsi="ＭＳ 明朝" w:cs="ＭＳ 明朝" w:hint="eastAsia"/>
          <w:kern w:val="0"/>
          <w:szCs w:val="21"/>
        </w:rPr>
        <w:t>例えば、</w:t>
      </w:r>
    </w:p>
    <w:p w:rsidR="000D0429" w:rsidRPr="000D0429" w:rsidRDefault="000D0429" w:rsidP="000D0429">
      <w:pPr>
        <w:overflowPunct w:val="0"/>
        <w:ind w:left="426" w:hanging="426"/>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どのような資質能力や意欲に焦点をあてた研究なのかがわかるような研究主題にする。</w:t>
      </w:r>
    </w:p>
    <w:p w:rsidR="000D0429" w:rsidRPr="000D0429" w:rsidRDefault="000D0429" w:rsidP="000D0429">
      <w:pPr>
        <w:numPr>
          <w:ilvl w:val="0"/>
          <w:numId w:val="11"/>
        </w:num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研究のねらいを明確にして、計画的に取り組む。例えば、</w:t>
      </w:r>
    </w:p>
    <w:p w:rsidR="000D0429" w:rsidRPr="000D0429" w:rsidRDefault="000D0429" w:rsidP="000D0429">
      <w:pPr>
        <w:overflowPunct w:val="0"/>
        <w:ind w:left="428" w:hangingChars="200" w:hanging="428"/>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研究期間を３年毎の２サイクルで考える。特に研究期間</w:t>
      </w:r>
      <w:r w:rsidRPr="000D0429">
        <w:rPr>
          <w:rFonts w:ascii="ＭＳ 明朝" w:eastAsia="ＭＳ 明朝" w:hAnsi="ＭＳ 明朝" w:cs="ＭＳ 明朝"/>
          <w:kern w:val="0"/>
          <w:szCs w:val="21"/>
        </w:rPr>
        <w:t>(</w:t>
      </w:r>
      <w:r w:rsidRPr="000D0429">
        <w:rPr>
          <w:rFonts w:ascii="ＭＳ 明朝" w:eastAsia="ＭＳ 明朝" w:hAnsi="ＭＳ 明朝" w:cs="ＭＳ 明朝" w:hint="eastAsia"/>
          <w:kern w:val="0"/>
          <w:szCs w:val="21"/>
        </w:rPr>
        <w:t>３年</w:t>
      </w:r>
      <w:r w:rsidRPr="000D0429">
        <w:rPr>
          <w:rFonts w:ascii="ＭＳ 明朝" w:eastAsia="ＭＳ 明朝" w:hAnsi="ＭＳ 明朝" w:cs="ＭＳ 明朝"/>
          <w:kern w:val="0"/>
          <w:szCs w:val="21"/>
        </w:rPr>
        <w:t>)</w:t>
      </w:r>
      <w:r w:rsidRPr="000D0429">
        <w:rPr>
          <w:rFonts w:ascii="ＭＳ 明朝" w:eastAsia="ＭＳ 明朝" w:hAnsi="ＭＳ 明朝" w:cs="ＭＳ 明朝" w:hint="eastAsia"/>
          <w:kern w:val="0"/>
          <w:szCs w:val="21"/>
        </w:rPr>
        <w:t>で何をどこまで明らかにしようとしているのか、本研究の予想される結果等研究目的を明確にして研究に取り組み、その成果と　課題を研究大会で示す。残された課題については、さらに３年間の継続研究とする。</w:t>
      </w:r>
    </w:p>
    <w:p w:rsidR="000D0429" w:rsidRPr="000D0429" w:rsidRDefault="000D0429" w:rsidP="000D0429">
      <w:pPr>
        <w:overflowPunct w:val="0"/>
        <w:ind w:left="214" w:hanging="214"/>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④　本研究は、教職員一人一人の資質能力や意欲が向上し、学校の教育力が高まることを意図しているので、個人研究ではなく、実証的かつ組織的な共同研究として行う。例えば、</w:t>
      </w:r>
    </w:p>
    <w:p w:rsidR="000D0429" w:rsidRPr="000D0429" w:rsidRDefault="000D0429" w:rsidP="000D0429">
      <w:pPr>
        <w:tabs>
          <w:tab w:val="left" w:pos="426"/>
        </w:tabs>
        <w:overflowPunct w:val="0"/>
        <w:ind w:left="426" w:hanging="426"/>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「授業が変われば、生徒が変わる」と言われるように、授業研究を中心に意図した教師の資質能力に着目した研究を行う。</w:t>
      </w:r>
    </w:p>
    <w:p w:rsidR="000D0429" w:rsidRPr="000D0429" w:rsidRDefault="000D0429" w:rsidP="000D0429">
      <w:pPr>
        <w:overflowPunct w:val="0"/>
        <w:textAlignment w:val="baseline"/>
        <w:rPr>
          <w:rFonts w:ascii="ＭＳ 明朝" w:eastAsia="ＭＳ 明朝" w:hAnsi="Times New Roman" w:cs="Times New Roman"/>
          <w:spacing w:val="2"/>
          <w:kern w:val="0"/>
          <w:szCs w:val="21"/>
        </w:rPr>
      </w:pPr>
      <w:r w:rsidRPr="000D0429">
        <w:rPr>
          <w:rFonts w:ascii="ＭＳ 明朝" w:eastAsia="ＭＳ 明朝" w:hAnsi="ＭＳ 明朝" w:cs="ＭＳ 明朝" w:hint="eastAsia"/>
          <w:kern w:val="0"/>
          <w:szCs w:val="21"/>
        </w:rPr>
        <w:t xml:space="preserve">　・　これまでの研究体制を見直し、教職員の資質能力や意欲が高まる研究体制にする。</w:t>
      </w:r>
    </w:p>
    <w:p w:rsidR="000D0429" w:rsidRPr="000D0429" w:rsidRDefault="000D0429" w:rsidP="000D0429">
      <w:pPr>
        <w:tabs>
          <w:tab w:val="left" w:pos="320"/>
        </w:tabs>
        <w:overflowPunct w:val="0"/>
        <w:ind w:left="426" w:hanging="426"/>
        <w:textAlignment w:val="baseline"/>
        <w:rPr>
          <w:rFonts w:ascii="ＭＳ 明朝" w:eastAsia="ＭＳ 明朝" w:hAnsi="ＭＳ 明朝" w:cs="ＭＳ 明朝"/>
          <w:kern w:val="0"/>
          <w:szCs w:val="21"/>
        </w:rPr>
      </w:pPr>
      <w:r w:rsidRPr="000D0429">
        <w:rPr>
          <w:rFonts w:ascii="ＭＳ 明朝" w:eastAsia="ＭＳ 明朝" w:hAnsi="ＭＳ 明朝" w:cs="ＭＳ 明朝" w:hint="eastAsia"/>
          <w:kern w:val="0"/>
          <w:szCs w:val="21"/>
        </w:rPr>
        <w:t xml:space="preserve">　・　意図した教職員の資質能力がどのように高まったかどうかについての評価研究を行う。</w:t>
      </w:r>
    </w:p>
    <w:p w:rsidR="000D0429" w:rsidRPr="000D0429" w:rsidRDefault="000D0429" w:rsidP="000D0429">
      <w:pPr>
        <w:tabs>
          <w:tab w:val="left" w:pos="320"/>
        </w:tabs>
        <w:overflowPunct w:val="0"/>
        <w:ind w:leftChars="100" w:left="428" w:hangingChars="100" w:hanging="214"/>
        <w:textAlignment w:val="baseline"/>
        <w:rPr>
          <w:rFonts w:ascii="ＭＳ 明朝" w:eastAsia="ＭＳ 明朝" w:hAnsi="ＭＳ 明朝" w:cs="ＭＳ 明朝"/>
          <w:kern w:val="0"/>
          <w:szCs w:val="21"/>
        </w:rPr>
      </w:pPr>
      <w:r w:rsidRPr="000D0429">
        <w:rPr>
          <w:rFonts w:ascii="ＭＳ 明朝" w:eastAsia="ＭＳ 明朝" w:hAnsi="ＭＳ 明朝" w:cs="ＭＳ 明朝" w:hint="eastAsia"/>
          <w:kern w:val="0"/>
          <w:szCs w:val="21"/>
        </w:rPr>
        <w:t xml:space="preserve">・　</w:t>
      </w:r>
      <w:r w:rsidRPr="000D0429">
        <w:rPr>
          <w:rFonts w:ascii="Century" w:eastAsia="ＭＳ 明朝" w:hAnsi="Century" w:cs="Times New Roman" w:hint="eastAsia"/>
        </w:rPr>
        <w:t>県全体の研究活動の動向を見極めるため、全国学力・学習状況調査の学校質問紙調査</w:t>
      </w:r>
      <w:r w:rsidRPr="000D0429">
        <w:rPr>
          <w:rFonts w:ascii="ＭＳ 明朝" w:eastAsia="ＭＳ 明朝" w:hAnsi="ＭＳ 明朝" w:cs="ＭＳ 明朝" w:hint="eastAsia"/>
          <w:kern w:val="0"/>
          <w:szCs w:val="21"/>
        </w:rPr>
        <w:t>結果等を継続的に</w:t>
      </w:r>
      <w:r w:rsidRPr="000D0429">
        <w:rPr>
          <w:rFonts w:ascii="Century" w:eastAsia="ＭＳ 明朝" w:hAnsi="Century" w:cs="Times New Roman" w:hint="eastAsia"/>
        </w:rPr>
        <w:t>分析する。</w:t>
      </w:r>
    </w:p>
    <w:p w:rsidR="003A2211" w:rsidRPr="000D0429" w:rsidRDefault="003A2211" w:rsidP="000D0429">
      <w:bookmarkStart w:id="0" w:name="_GoBack"/>
      <w:bookmarkEnd w:id="0"/>
    </w:p>
    <w:sectPr w:rsidR="003A2211" w:rsidRPr="000D0429" w:rsidSect="00B128F9">
      <w:pgSz w:w="11906" w:h="16838"/>
      <w:pgMar w:top="1361" w:right="1077" w:bottom="1361" w:left="1077" w:header="720" w:footer="720" w:gutter="0"/>
      <w:pgNumType w:start="1"/>
      <w:cols w:space="720"/>
      <w:noEndnote/>
      <w:docGrid w:type="linesAndChars" w:linePitch="286"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274" w:rsidRDefault="002F5274" w:rsidP="000C7186">
      <w:r>
        <w:separator/>
      </w:r>
    </w:p>
  </w:endnote>
  <w:endnote w:type="continuationSeparator" w:id="0">
    <w:p w:rsidR="002F5274" w:rsidRDefault="002F5274" w:rsidP="000C718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274" w:rsidRDefault="002F5274" w:rsidP="000C7186">
      <w:r>
        <w:separator/>
      </w:r>
    </w:p>
  </w:footnote>
  <w:footnote w:type="continuationSeparator" w:id="0">
    <w:p w:rsidR="002F5274" w:rsidRDefault="002F5274" w:rsidP="000C7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B1A"/>
    <w:multiLevelType w:val="hybridMultilevel"/>
    <w:tmpl w:val="C4F0C380"/>
    <w:lvl w:ilvl="0" w:tplc="5546CF7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nsid w:val="0DC5710C"/>
    <w:multiLevelType w:val="hybridMultilevel"/>
    <w:tmpl w:val="55F284B8"/>
    <w:lvl w:ilvl="0" w:tplc="AB822F06">
      <w:start w:val="1"/>
      <w:numFmt w:val="decimalEnclosedCircle"/>
      <w:lvlText w:val="%1"/>
      <w:lvlJc w:val="left"/>
      <w:pPr>
        <w:ind w:left="574" w:hanging="360"/>
      </w:pPr>
      <w:rPr>
        <w:rFonts w:hint="default"/>
        <w:u w:val="non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nsid w:val="2DCB0268"/>
    <w:multiLevelType w:val="hybridMultilevel"/>
    <w:tmpl w:val="A796D3E2"/>
    <w:lvl w:ilvl="0" w:tplc="DCBCBC42">
      <w:start w:val="3"/>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4B7881"/>
    <w:multiLevelType w:val="hybridMultilevel"/>
    <w:tmpl w:val="58401686"/>
    <w:lvl w:ilvl="0" w:tplc="AAA0720A">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nsid w:val="4CD55D76"/>
    <w:multiLevelType w:val="hybridMultilevel"/>
    <w:tmpl w:val="DF5EDDC8"/>
    <w:lvl w:ilvl="0" w:tplc="01382834">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5">
    <w:nsid w:val="575945B4"/>
    <w:multiLevelType w:val="hybridMultilevel"/>
    <w:tmpl w:val="D9E6DFE0"/>
    <w:lvl w:ilvl="0" w:tplc="7C08C2C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EE071E"/>
    <w:multiLevelType w:val="hybridMultilevel"/>
    <w:tmpl w:val="A4D0631A"/>
    <w:lvl w:ilvl="0" w:tplc="8D4C46D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nsid w:val="6AA92782"/>
    <w:multiLevelType w:val="hybridMultilevel"/>
    <w:tmpl w:val="DBACDDC0"/>
    <w:lvl w:ilvl="0" w:tplc="F5E276AA">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8">
    <w:nsid w:val="719375F1"/>
    <w:multiLevelType w:val="hybridMultilevel"/>
    <w:tmpl w:val="6868C918"/>
    <w:lvl w:ilvl="0" w:tplc="119CFA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C656F75"/>
    <w:multiLevelType w:val="hybridMultilevel"/>
    <w:tmpl w:val="362EE30A"/>
    <w:lvl w:ilvl="0" w:tplc="08D4FF6A">
      <w:start w:val="5"/>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0">
    <w:nsid w:val="7E17037D"/>
    <w:multiLevelType w:val="hybridMultilevel"/>
    <w:tmpl w:val="AE20B66E"/>
    <w:lvl w:ilvl="0" w:tplc="C3C612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1"/>
  </w:num>
  <w:num w:numId="4">
    <w:abstractNumId w:val="9"/>
  </w:num>
  <w:num w:numId="5">
    <w:abstractNumId w:val="6"/>
  </w:num>
  <w:num w:numId="6">
    <w:abstractNumId w:val="8"/>
  </w:num>
  <w:num w:numId="7">
    <w:abstractNumId w:val="4"/>
  </w:num>
  <w:num w:numId="8">
    <w:abstractNumId w:val="0"/>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211"/>
    <w:rsid w:val="00015E70"/>
    <w:rsid w:val="00017885"/>
    <w:rsid w:val="000A05D5"/>
    <w:rsid w:val="000C7186"/>
    <w:rsid w:val="000D0429"/>
    <w:rsid w:val="000D34F9"/>
    <w:rsid w:val="00127C33"/>
    <w:rsid w:val="0016300D"/>
    <w:rsid w:val="00170859"/>
    <w:rsid w:val="00241BF5"/>
    <w:rsid w:val="002A63A8"/>
    <w:rsid w:val="002C594A"/>
    <w:rsid w:val="002F5274"/>
    <w:rsid w:val="003A2211"/>
    <w:rsid w:val="004A163F"/>
    <w:rsid w:val="004F451C"/>
    <w:rsid w:val="00504A8E"/>
    <w:rsid w:val="0062005D"/>
    <w:rsid w:val="008A2429"/>
    <w:rsid w:val="00982483"/>
    <w:rsid w:val="009C1E91"/>
    <w:rsid w:val="00B128F9"/>
    <w:rsid w:val="00B76A21"/>
    <w:rsid w:val="00BD75BB"/>
    <w:rsid w:val="00C95DF4"/>
    <w:rsid w:val="00CE6381"/>
    <w:rsid w:val="00D40AEB"/>
    <w:rsid w:val="00E20A64"/>
    <w:rsid w:val="00E66000"/>
    <w:rsid w:val="00EC26DB"/>
    <w:rsid w:val="00F046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2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211"/>
    <w:rPr>
      <w:rFonts w:asciiTheme="majorHAnsi" w:eastAsiaTheme="majorEastAsia" w:hAnsiTheme="majorHAnsi" w:cstheme="majorBidi"/>
      <w:sz w:val="18"/>
      <w:szCs w:val="18"/>
    </w:rPr>
  </w:style>
  <w:style w:type="paragraph" w:styleId="a5">
    <w:name w:val="List Paragraph"/>
    <w:basedOn w:val="a"/>
    <w:uiPriority w:val="34"/>
    <w:qFormat/>
    <w:rsid w:val="003A2211"/>
    <w:pPr>
      <w:ind w:leftChars="400" w:left="840"/>
    </w:pPr>
  </w:style>
  <w:style w:type="paragraph" w:styleId="a6">
    <w:name w:val="header"/>
    <w:basedOn w:val="a"/>
    <w:link w:val="a7"/>
    <w:uiPriority w:val="99"/>
    <w:semiHidden/>
    <w:unhideWhenUsed/>
    <w:rsid w:val="000C7186"/>
    <w:pPr>
      <w:tabs>
        <w:tab w:val="center" w:pos="4252"/>
        <w:tab w:val="right" w:pos="8504"/>
      </w:tabs>
      <w:snapToGrid w:val="0"/>
    </w:pPr>
  </w:style>
  <w:style w:type="character" w:customStyle="1" w:styleId="a7">
    <w:name w:val="ヘッダー (文字)"/>
    <w:basedOn w:val="a0"/>
    <w:link w:val="a6"/>
    <w:uiPriority w:val="99"/>
    <w:semiHidden/>
    <w:rsid w:val="000C7186"/>
  </w:style>
  <w:style w:type="paragraph" w:styleId="a8">
    <w:name w:val="footer"/>
    <w:basedOn w:val="a"/>
    <w:link w:val="a9"/>
    <w:uiPriority w:val="99"/>
    <w:semiHidden/>
    <w:unhideWhenUsed/>
    <w:rsid w:val="000C7186"/>
    <w:pPr>
      <w:tabs>
        <w:tab w:val="center" w:pos="4252"/>
        <w:tab w:val="right" w:pos="8504"/>
      </w:tabs>
      <w:snapToGrid w:val="0"/>
    </w:pPr>
  </w:style>
  <w:style w:type="character" w:customStyle="1" w:styleId="a9">
    <w:name w:val="フッター (文字)"/>
    <w:basedOn w:val="a0"/>
    <w:link w:val="a8"/>
    <w:uiPriority w:val="99"/>
    <w:semiHidden/>
    <w:rsid w:val="000C7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2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211"/>
    <w:rPr>
      <w:rFonts w:asciiTheme="majorHAnsi" w:eastAsiaTheme="majorEastAsia" w:hAnsiTheme="majorHAnsi" w:cstheme="majorBidi"/>
      <w:sz w:val="18"/>
      <w:szCs w:val="18"/>
    </w:rPr>
  </w:style>
  <w:style w:type="paragraph" w:styleId="a5">
    <w:name w:val="List Paragraph"/>
    <w:basedOn w:val="a"/>
    <w:uiPriority w:val="34"/>
    <w:qFormat/>
    <w:rsid w:val="003A2211"/>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1066-2C8F-457B-9E5E-3942916A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user01</cp:lastModifiedBy>
  <cp:revision>2</cp:revision>
  <cp:lastPrinted>2015-11-26T00:05:00Z</cp:lastPrinted>
  <dcterms:created xsi:type="dcterms:W3CDTF">2016-06-03T02:59:00Z</dcterms:created>
  <dcterms:modified xsi:type="dcterms:W3CDTF">2016-06-03T02:59:00Z</dcterms:modified>
</cp:coreProperties>
</file>