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BC063" w14:textId="77777777" w:rsidR="008566F6" w:rsidRPr="00721F16" w:rsidRDefault="008566F6" w:rsidP="008566F6">
      <w:pPr>
        <w:spacing w:line="301" w:lineRule="exact"/>
        <w:jc w:val="center"/>
        <w:rPr>
          <w:lang w:eastAsia="zh-CN"/>
        </w:rPr>
      </w:pPr>
      <w:r w:rsidRPr="00721F16">
        <w:rPr>
          <w:sz w:val="28"/>
          <w:lang w:eastAsia="zh-CN"/>
        </w:rPr>
        <w:t>第</w:t>
      </w:r>
      <w:r w:rsidRPr="00721F16">
        <w:rPr>
          <w:rFonts w:hint="eastAsia"/>
          <w:sz w:val="28"/>
          <w:lang w:eastAsia="zh-CN"/>
        </w:rPr>
        <w:t>１</w:t>
      </w:r>
      <w:r w:rsidRPr="00721F16">
        <w:rPr>
          <w:sz w:val="28"/>
          <w:lang w:eastAsia="zh-CN"/>
        </w:rPr>
        <w:t xml:space="preserve">学年　</w:t>
      </w:r>
      <w:r w:rsidRPr="00721F16">
        <w:rPr>
          <w:rFonts w:hint="eastAsia"/>
          <w:sz w:val="28"/>
          <w:lang w:eastAsia="zh-CN"/>
        </w:rPr>
        <w:t>保健体育</w:t>
      </w:r>
      <w:r w:rsidRPr="00721F16">
        <w:rPr>
          <w:sz w:val="28"/>
          <w:lang w:eastAsia="zh-CN"/>
        </w:rPr>
        <w:t>科学習指導案</w:t>
      </w:r>
    </w:p>
    <w:p w14:paraId="1B307C65" w14:textId="77777777" w:rsidR="008566F6" w:rsidRPr="00721F16" w:rsidRDefault="008566F6" w:rsidP="008566F6">
      <w:pPr>
        <w:wordWrap w:val="0"/>
        <w:spacing w:line="236" w:lineRule="exact"/>
        <w:jc w:val="right"/>
      </w:pPr>
      <w:r w:rsidRPr="00721F16">
        <w:t xml:space="preserve">指導者　</w:t>
      </w:r>
      <w:r w:rsidRPr="00721F16">
        <w:rPr>
          <w:rFonts w:hint="eastAsia"/>
        </w:rPr>
        <w:t>T1　笠嶋　草太</w:t>
      </w:r>
    </w:p>
    <w:p w14:paraId="2E20F93F" w14:textId="77777777" w:rsidR="008566F6" w:rsidRPr="00721F16" w:rsidRDefault="008566F6" w:rsidP="008566F6">
      <w:pPr>
        <w:wordWrap w:val="0"/>
        <w:spacing w:line="236" w:lineRule="exact"/>
        <w:jc w:val="right"/>
      </w:pPr>
      <w:r w:rsidRPr="00721F16">
        <w:rPr>
          <w:rFonts w:hint="eastAsia"/>
        </w:rPr>
        <w:t>T2　大西　美和</w:t>
      </w:r>
    </w:p>
    <w:p w14:paraId="166C45F6" w14:textId="04F11FCA" w:rsidR="008566F6" w:rsidRPr="00721F16" w:rsidRDefault="008566F6" w:rsidP="008566F6">
      <w:pPr>
        <w:spacing w:line="236" w:lineRule="exact"/>
        <w:rPr>
          <w:sz w:val="22"/>
        </w:rPr>
      </w:pPr>
      <w:r w:rsidRPr="00721F16">
        <w:rPr>
          <w:sz w:val="22"/>
        </w:rPr>
        <w:t>１　日時・場所　　　令和</w:t>
      </w:r>
      <w:r w:rsidRPr="00721F16">
        <w:rPr>
          <w:rFonts w:hint="eastAsia"/>
          <w:sz w:val="22"/>
        </w:rPr>
        <w:t>６</w:t>
      </w:r>
      <w:r w:rsidRPr="00721F16">
        <w:rPr>
          <w:sz w:val="22"/>
        </w:rPr>
        <w:t>年</w:t>
      </w:r>
      <w:r w:rsidRPr="00721F16">
        <w:rPr>
          <w:rFonts w:hint="eastAsia"/>
          <w:sz w:val="22"/>
        </w:rPr>
        <w:t>１０</w:t>
      </w:r>
      <w:r w:rsidRPr="00721F16">
        <w:rPr>
          <w:sz w:val="22"/>
        </w:rPr>
        <w:t>月</w:t>
      </w:r>
      <w:r w:rsidRPr="00721F16">
        <w:rPr>
          <w:rFonts w:hint="eastAsia"/>
          <w:sz w:val="22"/>
        </w:rPr>
        <w:t>２５</w:t>
      </w:r>
      <w:r w:rsidRPr="00721F16">
        <w:rPr>
          <w:sz w:val="22"/>
        </w:rPr>
        <w:t>日（</w:t>
      </w:r>
      <w:r w:rsidRPr="00721F16">
        <w:rPr>
          <w:rFonts w:hint="eastAsia"/>
          <w:sz w:val="22"/>
        </w:rPr>
        <w:t>水</w:t>
      </w:r>
      <w:r w:rsidRPr="00721F16">
        <w:rPr>
          <w:sz w:val="22"/>
        </w:rPr>
        <w:t>）第</w:t>
      </w:r>
      <w:r w:rsidR="00394B40" w:rsidRPr="00721F16">
        <w:rPr>
          <w:rFonts w:hint="eastAsia"/>
          <w:sz w:val="22"/>
        </w:rPr>
        <w:t>６</w:t>
      </w:r>
      <w:r w:rsidRPr="00721F16">
        <w:rPr>
          <w:sz w:val="22"/>
        </w:rPr>
        <w:t xml:space="preserve">校時　</w:t>
      </w:r>
      <w:r w:rsidRPr="00721F16">
        <w:rPr>
          <w:rFonts w:hint="eastAsia"/>
          <w:sz w:val="22"/>
        </w:rPr>
        <w:t>体育館</w:t>
      </w:r>
    </w:p>
    <w:p w14:paraId="52C4BCE4" w14:textId="77777777" w:rsidR="008566F6" w:rsidRPr="00721F16" w:rsidRDefault="008566F6" w:rsidP="008566F6">
      <w:pPr>
        <w:spacing w:line="236" w:lineRule="exact"/>
        <w:rPr>
          <w:sz w:val="22"/>
        </w:rPr>
      </w:pPr>
    </w:p>
    <w:p w14:paraId="608F5E74" w14:textId="0B0CDDF1" w:rsidR="008566F6" w:rsidRPr="00721F16" w:rsidRDefault="00BB5917" w:rsidP="008566F6">
      <w:pPr>
        <w:spacing w:line="236" w:lineRule="exact"/>
        <w:rPr>
          <w:sz w:val="22"/>
        </w:rPr>
      </w:pPr>
      <w:r w:rsidRPr="00721F16">
        <w:rPr>
          <w:sz w:val="22"/>
        </w:rPr>
        <w:t xml:space="preserve">２　</w:t>
      </w:r>
      <w:r w:rsidR="008566F6" w:rsidRPr="00721F16">
        <w:rPr>
          <w:sz w:val="22"/>
        </w:rPr>
        <w:t>単元</w:t>
      </w:r>
      <w:r w:rsidRPr="00721F16">
        <w:rPr>
          <w:rFonts w:hint="eastAsia"/>
          <w:sz w:val="22"/>
        </w:rPr>
        <w:t xml:space="preserve">　　　　</w:t>
      </w:r>
      <w:r w:rsidR="008566F6" w:rsidRPr="00721F16">
        <w:rPr>
          <w:sz w:val="22"/>
        </w:rPr>
        <w:t xml:space="preserve">　</w:t>
      </w:r>
      <w:r w:rsidR="008566F6" w:rsidRPr="00721F16">
        <w:rPr>
          <w:rFonts w:hint="eastAsia"/>
          <w:sz w:val="22"/>
        </w:rPr>
        <w:t>「器械運動　マット運動」</w:t>
      </w:r>
    </w:p>
    <w:p w14:paraId="772769FE" w14:textId="77777777" w:rsidR="008566F6" w:rsidRPr="00721F16" w:rsidRDefault="008566F6" w:rsidP="008566F6">
      <w:pPr>
        <w:spacing w:line="236" w:lineRule="exact"/>
        <w:rPr>
          <w:sz w:val="22"/>
        </w:rPr>
      </w:pPr>
    </w:p>
    <w:p w14:paraId="3E1A3E05" w14:textId="4160BCE4" w:rsidR="008566F6" w:rsidRPr="00721F16" w:rsidRDefault="00BB5917" w:rsidP="008566F6">
      <w:pPr>
        <w:spacing w:line="236" w:lineRule="exact"/>
        <w:rPr>
          <w:sz w:val="22"/>
        </w:rPr>
      </w:pPr>
      <w:r w:rsidRPr="00721F16">
        <w:rPr>
          <w:sz w:val="22"/>
        </w:rPr>
        <w:t xml:space="preserve">３　</w:t>
      </w:r>
      <w:r w:rsidR="008566F6" w:rsidRPr="00721F16">
        <w:rPr>
          <w:sz w:val="22"/>
        </w:rPr>
        <w:t>単元について</w:t>
      </w:r>
    </w:p>
    <w:p w14:paraId="62CFE720" w14:textId="77EE867E" w:rsidR="00394B40" w:rsidRPr="00721F16" w:rsidRDefault="00394B40" w:rsidP="0023088B">
      <w:pPr>
        <w:spacing w:line="236" w:lineRule="exact"/>
        <w:ind w:leftChars="50" w:left="432" w:hangingChars="150" w:hanging="327"/>
        <w:jc w:val="left"/>
        <w:rPr>
          <w:spacing w:val="-1"/>
          <w:sz w:val="22"/>
        </w:rPr>
      </w:pPr>
      <w:r w:rsidRPr="00721F16">
        <w:rPr>
          <w:rFonts w:hint="eastAsia"/>
          <w:spacing w:val="-1"/>
          <w:sz w:val="22"/>
        </w:rPr>
        <w:t>（1）本単元は学習指導要領における体育分野「B器械運動」のうち、「ア　マット運動」を扱</w:t>
      </w:r>
      <w:r w:rsidR="0023088B" w:rsidRPr="00721F16">
        <w:rPr>
          <w:rFonts w:hint="eastAsia"/>
          <w:spacing w:val="-1"/>
          <w:sz w:val="22"/>
        </w:rPr>
        <w:t>う。</w:t>
      </w:r>
      <w:r w:rsidRPr="00721F16">
        <w:rPr>
          <w:rFonts w:hint="eastAsia"/>
          <w:spacing w:val="-1"/>
          <w:sz w:val="22"/>
        </w:rPr>
        <w:t>生徒は小学生の時に基本的な技の習得に取り組んでいるが、マット運動は</w:t>
      </w:r>
      <w:r w:rsidR="009F4FE5" w:rsidRPr="00721F16">
        <w:rPr>
          <w:rFonts w:hint="eastAsia"/>
          <w:spacing w:val="-1"/>
          <w:sz w:val="22"/>
        </w:rPr>
        <w:t>、</w:t>
      </w:r>
      <w:r w:rsidRPr="00721F16">
        <w:rPr>
          <w:rFonts w:hint="eastAsia"/>
          <w:spacing w:val="-1"/>
          <w:sz w:val="22"/>
        </w:rPr>
        <w:t>体を支持したり回転したりするなど、非日常的な動きを特徴とするため</w:t>
      </w:r>
      <w:r w:rsidR="009F4FE5" w:rsidRPr="00721F16">
        <w:rPr>
          <w:rFonts w:hint="eastAsia"/>
          <w:spacing w:val="-1"/>
          <w:sz w:val="22"/>
        </w:rPr>
        <w:t>、</w:t>
      </w:r>
      <w:r w:rsidRPr="00721F16">
        <w:rPr>
          <w:rFonts w:hint="eastAsia"/>
          <w:spacing w:val="-1"/>
          <w:sz w:val="22"/>
        </w:rPr>
        <w:t>恐怖心を抱</w:t>
      </w:r>
      <w:r w:rsidR="00893F05" w:rsidRPr="00721F16">
        <w:rPr>
          <w:rFonts w:hint="eastAsia"/>
          <w:spacing w:val="-1"/>
          <w:sz w:val="22"/>
        </w:rPr>
        <w:t>きやすく</w:t>
      </w:r>
      <w:r w:rsidR="009F4FE5" w:rsidRPr="00721F16">
        <w:rPr>
          <w:rFonts w:hint="eastAsia"/>
          <w:spacing w:val="-1"/>
          <w:sz w:val="22"/>
        </w:rPr>
        <w:t>、</w:t>
      </w:r>
      <w:r w:rsidRPr="00721F16">
        <w:rPr>
          <w:rFonts w:hint="eastAsia"/>
          <w:spacing w:val="-1"/>
          <w:sz w:val="22"/>
        </w:rPr>
        <w:t>「体のど</w:t>
      </w:r>
      <w:r w:rsidR="00DA0ECF" w:rsidRPr="00721F16">
        <w:rPr>
          <w:rFonts w:hint="eastAsia"/>
          <w:spacing w:val="-1"/>
          <w:sz w:val="22"/>
        </w:rPr>
        <w:t>の部位</w:t>
      </w:r>
      <w:r w:rsidRPr="00721F16">
        <w:rPr>
          <w:rFonts w:hint="eastAsia"/>
          <w:spacing w:val="-1"/>
          <w:sz w:val="22"/>
        </w:rPr>
        <w:t>をどのように動かしたり力を入れたりするのか」をイメージすることが難しい運動である。一方で、自身の技能に適した技を選んだり</w:t>
      </w:r>
      <w:r w:rsidR="009F4FE5" w:rsidRPr="00721F16">
        <w:rPr>
          <w:rFonts w:hint="eastAsia"/>
          <w:spacing w:val="-1"/>
          <w:sz w:val="22"/>
        </w:rPr>
        <w:t>、</w:t>
      </w:r>
      <w:r w:rsidRPr="00721F16">
        <w:rPr>
          <w:rFonts w:hint="eastAsia"/>
          <w:spacing w:val="-1"/>
          <w:sz w:val="22"/>
        </w:rPr>
        <w:t>課題に応じて練習方法を工夫したり、他者と協力したりすることで様々な技に挑戦することや</w:t>
      </w:r>
      <w:r w:rsidR="009F4FE5" w:rsidRPr="00721F16">
        <w:rPr>
          <w:rFonts w:hint="eastAsia"/>
          <w:spacing w:val="-1"/>
          <w:sz w:val="22"/>
        </w:rPr>
        <w:t>、</w:t>
      </w:r>
      <w:r w:rsidR="00DA0ECF" w:rsidRPr="00721F16">
        <w:rPr>
          <w:rFonts w:hint="eastAsia"/>
          <w:spacing w:val="-1"/>
          <w:sz w:val="22"/>
        </w:rPr>
        <w:t>課題解決方法が</w:t>
      </w:r>
      <w:r w:rsidRPr="00721F16">
        <w:rPr>
          <w:rFonts w:hint="eastAsia"/>
          <w:spacing w:val="-1"/>
          <w:sz w:val="22"/>
        </w:rPr>
        <w:t>「</w:t>
      </w:r>
      <w:r w:rsidR="00DA0ECF" w:rsidRPr="00721F16">
        <w:rPr>
          <w:rFonts w:hint="eastAsia"/>
          <w:spacing w:val="-1"/>
          <w:sz w:val="22"/>
        </w:rPr>
        <w:t>わかる</w:t>
      </w:r>
      <w:r w:rsidRPr="00721F16">
        <w:rPr>
          <w:rFonts w:hint="eastAsia"/>
          <w:spacing w:val="-1"/>
          <w:sz w:val="22"/>
        </w:rPr>
        <w:t>」</w:t>
      </w:r>
      <w:r w:rsidR="00DA0ECF" w:rsidRPr="00721F16">
        <w:rPr>
          <w:rFonts w:hint="eastAsia"/>
          <w:spacing w:val="-1"/>
          <w:sz w:val="22"/>
        </w:rPr>
        <w:t>、技が</w:t>
      </w:r>
      <w:r w:rsidRPr="00721F16">
        <w:rPr>
          <w:rFonts w:hint="eastAsia"/>
          <w:spacing w:val="-1"/>
          <w:sz w:val="22"/>
        </w:rPr>
        <w:t>「</w:t>
      </w:r>
      <w:r w:rsidR="00DA0ECF" w:rsidRPr="00721F16">
        <w:rPr>
          <w:rFonts w:hint="eastAsia"/>
          <w:spacing w:val="-1"/>
          <w:sz w:val="22"/>
        </w:rPr>
        <w:t>できる</w:t>
      </w:r>
      <w:r w:rsidRPr="00721F16">
        <w:rPr>
          <w:rFonts w:hint="eastAsia"/>
          <w:spacing w:val="-1"/>
          <w:sz w:val="22"/>
        </w:rPr>
        <w:t>」楽しさや喜びを味わうことができる教材である。</w:t>
      </w:r>
    </w:p>
    <w:p w14:paraId="5CE2B1F5" w14:textId="699EAFC1" w:rsidR="00394B40" w:rsidRPr="00721F16" w:rsidRDefault="008043D3" w:rsidP="00394B40">
      <w:pPr>
        <w:spacing w:line="236" w:lineRule="exact"/>
        <w:rPr>
          <w:sz w:val="22"/>
        </w:rPr>
      </w:pPr>
      <w:r w:rsidRPr="00721F16">
        <w:rPr>
          <w:rFonts w:hint="eastAsia"/>
          <w:sz w:val="22"/>
        </w:rPr>
        <w:t xml:space="preserve"> </w:t>
      </w:r>
    </w:p>
    <w:p w14:paraId="7FD1DD17" w14:textId="0416C8C6" w:rsidR="00394B40" w:rsidRPr="00721F16" w:rsidRDefault="00394B40" w:rsidP="008043D3">
      <w:pPr>
        <w:spacing w:line="236" w:lineRule="exact"/>
        <w:ind w:leftChars="50" w:left="432" w:hangingChars="150" w:hanging="327"/>
        <w:rPr>
          <w:sz w:val="22"/>
        </w:rPr>
      </w:pPr>
      <w:r w:rsidRPr="00721F16">
        <w:rPr>
          <w:spacing w:val="-1"/>
          <w:sz w:val="22"/>
        </w:rPr>
        <w:t xml:space="preserve"> </w:t>
      </w:r>
      <w:r w:rsidRPr="00721F16">
        <w:rPr>
          <w:sz w:val="22"/>
        </w:rPr>
        <w:t>(2)</w:t>
      </w:r>
      <w:r w:rsidR="0023088B" w:rsidRPr="00721F16">
        <w:rPr>
          <w:rFonts w:hint="eastAsia"/>
          <w:sz w:val="22"/>
        </w:rPr>
        <w:t xml:space="preserve"> </w:t>
      </w:r>
      <w:r w:rsidRPr="00721F16">
        <w:rPr>
          <w:sz w:val="22"/>
        </w:rPr>
        <w:t>本学級は男子</w:t>
      </w:r>
      <w:r w:rsidRPr="00721F16">
        <w:rPr>
          <w:rFonts w:hint="eastAsia"/>
          <w:sz w:val="22"/>
        </w:rPr>
        <w:t>７</w:t>
      </w:r>
      <w:r w:rsidRPr="00721F16">
        <w:rPr>
          <w:sz w:val="22"/>
        </w:rPr>
        <w:t>名、女子</w:t>
      </w:r>
      <w:r w:rsidRPr="00721F16">
        <w:rPr>
          <w:rFonts w:hint="eastAsia"/>
          <w:sz w:val="22"/>
        </w:rPr>
        <w:t>１４</w:t>
      </w:r>
      <w:r w:rsidRPr="00721F16">
        <w:rPr>
          <w:sz w:val="22"/>
        </w:rPr>
        <w:t>名の計</w:t>
      </w:r>
      <w:r w:rsidRPr="00721F16">
        <w:rPr>
          <w:rFonts w:hint="eastAsia"/>
          <w:sz w:val="22"/>
        </w:rPr>
        <w:t>２１</w:t>
      </w:r>
      <w:r w:rsidRPr="00721F16">
        <w:rPr>
          <w:sz w:val="22"/>
        </w:rPr>
        <w:t>名で、</w:t>
      </w:r>
      <w:r w:rsidRPr="00721F16">
        <w:rPr>
          <w:rFonts w:hint="eastAsia"/>
          <w:sz w:val="22"/>
        </w:rPr>
        <w:t>多くの</w:t>
      </w:r>
      <w:r w:rsidRPr="00721F16">
        <w:rPr>
          <w:sz w:val="22"/>
        </w:rPr>
        <w:t>生徒は</w:t>
      </w:r>
      <w:r w:rsidRPr="00721F16">
        <w:rPr>
          <w:rFonts w:hint="eastAsia"/>
          <w:sz w:val="22"/>
        </w:rPr>
        <w:t>体育的な活動</w:t>
      </w:r>
      <w:r w:rsidRPr="00721F16">
        <w:rPr>
          <w:sz w:val="22"/>
        </w:rPr>
        <w:t>を好み、積極的に</w:t>
      </w:r>
      <w:r w:rsidRPr="00721F16">
        <w:rPr>
          <w:rFonts w:hint="eastAsia"/>
          <w:sz w:val="22"/>
        </w:rPr>
        <w:t>学習活動に</w:t>
      </w:r>
      <w:r w:rsidRPr="00721F16">
        <w:rPr>
          <w:sz w:val="22"/>
        </w:rPr>
        <w:t>取り組む。</w:t>
      </w:r>
      <w:r w:rsidRPr="00721F16">
        <w:rPr>
          <w:rFonts w:hint="eastAsia"/>
          <w:sz w:val="22"/>
        </w:rPr>
        <w:t>各単元において、生徒の疑問や気付きをもとに学習課題を設定し、課題解決のための方法を共有して授業を行ってきた。</w:t>
      </w:r>
      <w:bookmarkStart w:id="0" w:name="_Hlk180498410"/>
    </w:p>
    <w:p w14:paraId="311BBA6F" w14:textId="6C312473" w:rsidR="00394B40" w:rsidRPr="00721F16" w:rsidRDefault="00394B40" w:rsidP="00394B40">
      <w:pPr>
        <w:spacing w:line="236" w:lineRule="exact"/>
        <w:ind w:left="440" w:hangingChars="200" w:hanging="440"/>
        <w:rPr>
          <w:sz w:val="22"/>
        </w:rPr>
      </w:pPr>
      <w:r w:rsidRPr="00721F16">
        <w:rPr>
          <w:rFonts w:hint="eastAsia"/>
          <w:sz w:val="22"/>
        </w:rPr>
        <w:t xml:space="preserve">　　　マット運動について５段階評価のアンケートを実施し、「運動について自信をもっている」という項目で約２</w:t>
      </w:r>
      <w:r w:rsidR="009F4FE5" w:rsidRPr="00721F16">
        <w:rPr>
          <w:rFonts w:hint="eastAsia"/>
          <w:sz w:val="22"/>
        </w:rPr>
        <w:t>．</w:t>
      </w:r>
      <w:r w:rsidRPr="00721F16">
        <w:rPr>
          <w:rFonts w:hint="eastAsia"/>
          <w:sz w:val="22"/>
        </w:rPr>
        <w:t>７ポイントと低い値であった一方で、「できない運動でも、あきらめずに練習すればできるようになる」「練習すれば、必ず技術や記録は伸びると思う」という項目で約４．０ポイントを示したことから、高い向上心や粘り強さをもつ生徒が多いことがわかる</w:t>
      </w:r>
      <w:bookmarkEnd w:id="0"/>
      <w:r w:rsidRPr="00721F16">
        <w:rPr>
          <w:rFonts w:hint="eastAsia"/>
          <w:sz w:val="22"/>
        </w:rPr>
        <w:t>。</w:t>
      </w:r>
    </w:p>
    <w:p w14:paraId="0FCC1090" w14:textId="2C16C751" w:rsidR="00394B40" w:rsidRPr="00721F16" w:rsidRDefault="00394B40" w:rsidP="00394B40">
      <w:pPr>
        <w:spacing w:line="236" w:lineRule="exact"/>
        <w:ind w:left="440" w:hangingChars="200" w:hanging="440"/>
        <w:rPr>
          <w:sz w:val="22"/>
        </w:rPr>
      </w:pPr>
      <w:r w:rsidRPr="00721F16">
        <w:rPr>
          <w:rFonts w:hint="eastAsia"/>
          <w:sz w:val="22"/>
        </w:rPr>
        <w:t xml:space="preserve">　　　単元を通して生徒が「わかった」「できた」</w:t>
      </w:r>
      <w:r w:rsidR="00133A67" w:rsidRPr="00721F16">
        <w:rPr>
          <w:rFonts w:hint="eastAsia"/>
          <w:sz w:val="22"/>
        </w:rPr>
        <w:t>という</w:t>
      </w:r>
      <w:r w:rsidRPr="00721F16">
        <w:rPr>
          <w:rFonts w:hint="eastAsia"/>
          <w:sz w:val="22"/>
        </w:rPr>
        <w:t>達成感を</w:t>
      </w:r>
      <w:r w:rsidR="00DA0ECF" w:rsidRPr="00721F16">
        <w:rPr>
          <w:rFonts w:hint="eastAsia"/>
          <w:sz w:val="22"/>
        </w:rPr>
        <w:t>味わう</w:t>
      </w:r>
      <w:r w:rsidRPr="00721F16">
        <w:rPr>
          <w:rFonts w:hint="eastAsia"/>
          <w:sz w:val="22"/>
        </w:rPr>
        <w:t>ことで、自信をもって運動に取り組めるようにするために、課題の明確化・簡易化を図るとともにグループでの学習形態の工夫をしていきたい。</w:t>
      </w:r>
    </w:p>
    <w:p w14:paraId="32A6D53E" w14:textId="6248ADD9" w:rsidR="008566F6" w:rsidRPr="00721F16" w:rsidRDefault="008566F6" w:rsidP="008566F6">
      <w:pPr>
        <w:spacing w:line="236" w:lineRule="exact"/>
        <w:rPr>
          <w:sz w:val="22"/>
        </w:rPr>
      </w:pPr>
    </w:p>
    <w:p w14:paraId="454F770D" w14:textId="77224A21" w:rsidR="008566F6" w:rsidRPr="00721F16" w:rsidRDefault="008566F6" w:rsidP="008043D3">
      <w:pPr>
        <w:spacing w:line="236" w:lineRule="exact"/>
        <w:ind w:firstLineChars="50" w:firstLine="109"/>
        <w:rPr>
          <w:sz w:val="22"/>
        </w:rPr>
      </w:pPr>
      <w:r w:rsidRPr="00721F16">
        <w:rPr>
          <w:spacing w:val="-1"/>
          <w:sz w:val="22"/>
        </w:rPr>
        <w:t xml:space="preserve"> </w:t>
      </w:r>
      <w:r w:rsidRPr="00721F16">
        <w:rPr>
          <w:sz w:val="22"/>
        </w:rPr>
        <w:t>(3)</w:t>
      </w:r>
      <w:r w:rsidR="00D30BCA" w:rsidRPr="00721F16">
        <w:rPr>
          <w:sz w:val="22"/>
        </w:rPr>
        <w:t xml:space="preserve"> </w:t>
      </w:r>
      <w:r w:rsidRPr="00721F16">
        <w:rPr>
          <w:rFonts w:hint="eastAsia"/>
          <w:spacing w:val="-1"/>
          <w:kern w:val="0"/>
          <w:sz w:val="22"/>
        </w:rPr>
        <w:t>以上のことを踏まえて</w:t>
      </w:r>
      <w:r w:rsidR="009F4FE5" w:rsidRPr="00721F16">
        <w:rPr>
          <w:rFonts w:hint="eastAsia"/>
          <w:spacing w:val="-1"/>
          <w:kern w:val="0"/>
          <w:sz w:val="22"/>
        </w:rPr>
        <w:t>、</w:t>
      </w:r>
      <w:r w:rsidRPr="00721F16">
        <w:rPr>
          <w:rFonts w:hint="eastAsia"/>
          <w:spacing w:val="-1"/>
          <w:kern w:val="0"/>
          <w:sz w:val="22"/>
        </w:rPr>
        <w:t>下記の点について指導する。</w:t>
      </w:r>
    </w:p>
    <w:p w14:paraId="5E221842" w14:textId="77777777" w:rsidR="00394B40" w:rsidRPr="00721F16" w:rsidRDefault="008566F6" w:rsidP="00394B40">
      <w:pPr>
        <w:rPr>
          <w:sz w:val="22"/>
        </w:rPr>
      </w:pPr>
      <w:r w:rsidRPr="00721F16">
        <w:rPr>
          <w:rFonts w:hint="eastAsia"/>
          <w:sz w:val="22"/>
        </w:rPr>
        <w:t xml:space="preserve">　</w:t>
      </w:r>
      <w:r w:rsidR="00394B40" w:rsidRPr="00721F16">
        <w:rPr>
          <w:rFonts w:hint="eastAsia"/>
          <w:sz w:val="22"/>
        </w:rPr>
        <w:t xml:space="preserve">　　・ICT機器を用いて、動きを可視化し、気づいたことを互いに伝えあう時間を確保する。</w:t>
      </w:r>
    </w:p>
    <w:p w14:paraId="5D098792" w14:textId="77777777" w:rsidR="00394B40" w:rsidRPr="00721F16" w:rsidRDefault="00394B40" w:rsidP="00394B40">
      <w:pPr>
        <w:rPr>
          <w:sz w:val="22"/>
        </w:rPr>
      </w:pPr>
      <w:r w:rsidRPr="00721F16">
        <w:rPr>
          <w:sz w:val="22"/>
        </w:rPr>
        <w:t xml:space="preserve">　　　・</w:t>
      </w:r>
      <w:r w:rsidRPr="00721F16">
        <w:rPr>
          <w:rFonts w:hint="eastAsia"/>
          <w:sz w:val="22"/>
        </w:rPr>
        <w:t>技のポイントを明確に示すことで運動観察の活性化につなげる。</w:t>
      </w:r>
    </w:p>
    <w:p w14:paraId="51A2E5F2" w14:textId="77777777" w:rsidR="00394B40" w:rsidRPr="00721F16" w:rsidRDefault="00394B40" w:rsidP="00394B40">
      <w:pPr>
        <w:ind w:left="660" w:hangingChars="300" w:hanging="660"/>
        <w:rPr>
          <w:sz w:val="22"/>
        </w:rPr>
      </w:pPr>
      <w:r w:rsidRPr="00721F16">
        <w:rPr>
          <w:rFonts w:hint="eastAsia"/>
          <w:sz w:val="22"/>
        </w:rPr>
        <w:t xml:space="preserve">　　　・補助の仕方や活動場所等を適宜確認することで安全に留意する。</w:t>
      </w:r>
    </w:p>
    <w:p w14:paraId="715C630E" w14:textId="77777777" w:rsidR="00394B40" w:rsidRPr="00721F16" w:rsidRDefault="00394B40" w:rsidP="00394B40">
      <w:pPr>
        <w:ind w:firstLineChars="300" w:firstLine="660"/>
        <w:rPr>
          <w:sz w:val="22"/>
        </w:rPr>
      </w:pPr>
      <w:r w:rsidRPr="00721F16">
        <w:rPr>
          <w:rFonts w:hint="eastAsia"/>
          <w:sz w:val="22"/>
        </w:rPr>
        <w:t>・「わかった」「できた」ことを自他で振り返ることで、達成感を味わえる</w:t>
      </w:r>
      <w:bookmarkStart w:id="1" w:name="_GoBack"/>
      <w:bookmarkEnd w:id="1"/>
      <w:r w:rsidRPr="00721F16">
        <w:rPr>
          <w:rFonts w:hint="eastAsia"/>
          <w:sz w:val="22"/>
        </w:rPr>
        <w:t>ようにする。</w:t>
      </w:r>
    </w:p>
    <w:p w14:paraId="005110BE" w14:textId="77777777" w:rsidR="00394B40" w:rsidRPr="00721F16" w:rsidRDefault="00394B40" w:rsidP="00394B40">
      <w:pPr>
        <w:ind w:firstLineChars="300" w:firstLine="660"/>
        <w:rPr>
          <w:spacing w:val="-1"/>
          <w:sz w:val="22"/>
        </w:rPr>
      </w:pPr>
      <w:r w:rsidRPr="00721F16">
        <w:rPr>
          <w:rFonts w:hint="eastAsia"/>
          <w:sz w:val="22"/>
        </w:rPr>
        <w:t>・効果的なグループ学習にするために、T1・T2で連携して巡視指導を行う。</w:t>
      </w:r>
    </w:p>
    <w:p w14:paraId="22A2A7B1" w14:textId="1DF1BE66" w:rsidR="008566F6" w:rsidRPr="00721F16" w:rsidRDefault="008566F6" w:rsidP="00394B40">
      <w:pPr>
        <w:rPr>
          <w:spacing w:val="-1"/>
          <w:sz w:val="22"/>
        </w:rPr>
      </w:pPr>
    </w:p>
    <w:p w14:paraId="1F817D04" w14:textId="77777777" w:rsidR="008566F6" w:rsidRPr="00721F16" w:rsidRDefault="008566F6" w:rsidP="008566F6">
      <w:pPr>
        <w:rPr>
          <w:sz w:val="22"/>
        </w:rPr>
      </w:pPr>
      <w:r w:rsidRPr="00721F16">
        <w:rPr>
          <w:rFonts w:hint="eastAsia"/>
          <w:sz w:val="22"/>
        </w:rPr>
        <w:t>４　単元の目標</w:t>
      </w:r>
    </w:p>
    <w:p w14:paraId="27930110" w14:textId="007CB11C" w:rsidR="006D29CC" w:rsidRPr="00721F16" w:rsidRDefault="006D29CC" w:rsidP="006D29CC">
      <w:pPr>
        <w:ind w:firstLineChars="100" w:firstLine="220"/>
        <w:rPr>
          <w:sz w:val="22"/>
        </w:rPr>
      </w:pPr>
      <w:r w:rsidRPr="00721F16">
        <w:rPr>
          <w:rFonts w:hint="eastAsia"/>
          <w:sz w:val="22"/>
        </w:rPr>
        <w:t>(1)</w:t>
      </w:r>
      <w:r w:rsidR="0023088B" w:rsidRPr="00721F16">
        <w:rPr>
          <w:rFonts w:hint="eastAsia"/>
          <w:sz w:val="22"/>
        </w:rPr>
        <w:t xml:space="preserve"> </w:t>
      </w:r>
      <w:r w:rsidRPr="00721F16">
        <w:rPr>
          <w:rFonts w:hint="eastAsia"/>
          <w:sz w:val="22"/>
        </w:rPr>
        <w:t>知識・技能</w:t>
      </w:r>
    </w:p>
    <w:p w14:paraId="4D9C9289" w14:textId="4AA31D84" w:rsidR="006D29CC" w:rsidRPr="00721F16" w:rsidRDefault="006D29CC" w:rsidP="006D29CC">
      <w:pPr>
        <w:rPr>
          <w:sz w:val="22"/>
        </w:rPr>
      </w:pPr>
      <w:r w:rsidRPr="00721F16">
        <w:rPr>
          <w:rFonts w:hint="eastAsia"/>
          <w:sz w:val="22"/>
        </w:rPr>
        <w:t xml:space="preserve">　　　技の合理的な行い方を理解し、基本的な技を滑らかに行うことができる。</w:t>
      </w:r>
    </w:p>
    <w:p w14:paraId="0AAE75CD" w14:textId="7AA54581" w:rsidR="006D29CC" w:rsidRPr="00721F16" w:rsidRDefault="006D29CC" w:rsidP="006D29CC">
      <w:pPr>
        <w:ind w:firstLineChars="100" w:firstLine="220"/>
        <w:rPr>
          <w:sz w:val="22"/>
        </w:rPr>
      </w:pPr>
      <w:r w:rsidRPr="00721F16">
        <w:rPr>
          <w:rFonts w:hint="eastAsia"/>
          <w:sz w:val="22"/>
        </w:rPr>
        <w:t>(2)</w:t>
      </w:r>
      <w:r w:rsidR="0023088B" w:rsidRPr="00721F16">
        <w:rPr>
          <w:rFonts w:hint="eastAsia"/>
          <w:sz w:val="22"/>
        </w:rPr>
        <w:t xml:space="preserve"> </w:t>
      </w:r>
      <w:r w:rsidRPr="00721F16">
        <w:rPr>
          <w:rFonts w:hint="eastAsia"/>
          <w:sz w:val="22"/>
        </w:rPr>
        <w:t>思考・判断・表現</w:t>
      </w:r>
    </w:p>
    <w:p w14:paraId="170FD469" w14:textId="31685BE0" w:rsidR="006D29CC" w:rsidRPr="00721F16" w:rsidRDefault="006D29CC" w:rsidP="006D29CC">
      <w:pPr>
        <w:ind w:left="1100" w:hangingChars="500" w:hanging="1100"/>
        <w:rPr>
          <w:sz w:val="22"/>
        </w:rPr>
      </w:pPr>
      <w:r w:rsidRPr="00721F16">
        <w:rPr>
          <w:rFonts w:hint="eastAsia"/>
          <w:sz w:val="22"/>
        </w:rPr>
        <w:t xml:space="preserve">　　　技などの自己の課題を発見し、合理的解決に向けて運動の取り組み方を工夫するとともに、</w:t>
      </w:r>
    </w:p>
    <w:p w14:paraId="61E9FFC1" w14:textId="2A6F9E12" w:rsidR="006D29CC" w:rsidRPr="00721F16" w:rsidRDefault="006D29CC" w:rsidP="0023088B">
      <w:pPr>
        <w:ind w:firstLineChars="200" w:firstLine="440"/>
        <w:rPr>
          <w:sz w:val="22"/>
        </w:rPr>
      </w:pPr>
      <w:r w:rsidRPr="00721F16">
        <w:rPr>
          <w:rFonts w:hint="eastAsia"/>
          <w:sz w:val="22"/>
        </w:rPr>
        <w:t>自己の考えたことを他者へ伝えることができる。</w:t>
      </w:r>
    </w:p>
    <w:p w14:paraId="6905777C" w14:textId="1A70DBF7" w:rsidR="006D29CC" w:rsidRPr="00721F16" w:rsidRDefault="006D29CC" w:rsidP="006D29CC">
      <w:pPr>
        <w:ind w:firstLineChars="100" w:firstLine="220"/>
        <w:rPr>
          <w:sz w:val="22"/>
        </w:rPr>
      </w:pPr>
      <w:r w:rsidRPr="00721F16">
        <w:rPr>
          <w:rFonts w:hint="eastAsia"/>
          <w:sz w:val="22"/>
        </w:rPr>
        <w:t>(3)</w:t>
      </w:r>
      <w:r w:rsidR="0023088B" w:rsidRPr="00721F16">
        <w:rPr>
          <w:sz w:val="22"/>
        </w:rPr>
        <w:t xml:space="preserve"> </w:t>
      </w:r>
      <w:r w:rsidRPr="00721F16">
        <w:rPr>
          <w:rFonts w:hint="eastAsia"/>
          <w:sz w:val="22"/>
        </w:rPr>
        <w:t>主体的に学習に取り組む態度</w:t>
      </w:r>
    </w:p>
    <w:p w14:paraId="438299DF" w14:textId="77777777" w:rsidR="0023088B" w:rsidRPr="00721F16" w:rsidRDefault="006D29CC" w:rsidP="00016889">
      <w:pPr>
        <w:ind w:left="660" w:hangingChars="300" w:hanging="660"/>
        <w:rPr>
          <w:sz w:val="22"/>
        </w:rPr>
      </w:pPr>
      <w:r w:rsidRPr="00721F16">
        <w:rPr>
          <w:rFonts w:hint="eastAsia"/>
          <w:sz w:val="22"/>
        </w:rPr>
        <w:t xml:space="preserve">　　　</w:t>
      </w:r>
      <w:r w:rsidR="00E32ACD" w:rsidRPr="00721F16">
        <w:rPr>
          <w:rFonts w:hint="eastAsia"/>
          <w:sz w:val="22"/>
        </w:rPr>
        <w:t>積極的に技の習得に取り組むとともに、</w:t>
      </w:r>
      <w:r w:rsidRPr="00721F16">
        <w:rPr>
          <w:rFonts w:hint="eastAsia"/>
          <w:sz w:val="22"/>
        </w:rPr>
        <w:t>仲間とともに課題解決に向けて</w:t>
      </w:r>
      <w:r w:rsidR="00E32ACD" w:rsidRPr="00721F16">
        <w:rPr>
          <w:rFonts w:hint="eastAsia"/>
          <w:sz w:val="22"/>
        </w:rPr>
        <w:t>意欲的</w:t>
      </w:r>
      <w:r w:rsidR="00016889" w:rsidRPr="00721F16">
        <w:rPr>
          <w:rFonts w:hint="eastAsia"/>
          <w:sz w:val="22"/>
        </w:rPr>
        <w:t>に</w:t>
      </w:r>
      <w:r w:rsidRPr="00721F16">
        <w:rPr>
          <w:rFonts w:hint="eastAsia"/>
          <w:sz w:val="22"/>
        </w:rPr>
        <w:t>学習</w:t>
      </w:r>
      <w:r w:rsidR="00E32ACD" w:rsidRPr="00721F16">
        <w:rPr>
          <w:rFonts w:hint="eastAsia"/>
          <w:sz w:val="22"/>
        </w:rPr>
        <w:t>し</w:t>
      </w:r>
      <w:r w:rsidRPr="00721F16">
        <w:rPr>
          <w:rFonts w:hint="eastAsia"/>
          <w:sz w:val="22"/>
        </w:rPr>
        <w:t>、健</w:t>
      </w:r>
    </w:p>
    <w:p w14:paraId="11C5D13A" w14:textId="5EDC4652" w:rsidR="006D29CC" w:rsidRPr="00721F16" w:rsidRDefault="006D29CC" w:rsidP="0023088B">
      <w:pPr>
        <w:ind w:leftChars="200" w:left="640" w:hangingChars="100" w:hanging="220"/>
        <w:rPr>
          <w:sz w:val="22"/>
        </w:rPr>
      </w:pPr>
      <w:r w:rsidRPr="00721F16">
        <w:rPr>
          <w:rFonts w:hint="eastAsia"/>
          <w:sz w:val="22"/>
        </w:rPr>
        <w:t>康や安全に気を配ることができる。</w:t>
      </w:r>
    </w:p>
    <w:p w14:paraId="029E752E" w14:textId="77777777" w:rsidR="00893F05" w:rsidRPr="00721F16" w:rsidRDefault="00893F05" w:rsidP="00016889">
      <w:pPr>
        <w:ind w:left="660" w:hangingChars="300" w:hanging="660"/>
        <w:rPr>
          <w:sz w:val="22"/>
        </w:rPr>
      </w:pPr>
    </w:p>
    <w:p w14:paraId="173B4F1B" w14:textId="77777777" w:rsidR="008566F6" w:rsidRPr="00721F16" w:rsidRDefault="008566F6" w:rsidP="008566F6">
      <w:pPr>
        <w:rPr>
          <w:sz w:val="22"/>
        </w:rPr>
      </w:pPr>
      <w:r w:rsidRPr="00721F16">
        <w:rPr>
          <w:rFonts w:hint="eastAsia"/>
          <w:sz w:val="22"/>
        </w:rPr>
        <w:t>５　学習指導計画</w:t>
      </w:r>
    </w:p>
    <w:p w14:paraId="76BAA32C" w14:textId="6B3D4141" w:rsidR="00394B40" w:rsidRPr="00721F16" w:rsidRDefault="00394B40" w:rsidP="00394B40">
      <w:pPr>
        <w:ind w:firstLineChars="100" w:firstLine="220"/>
        <w:rPr>
          <w:sz w:val="22"/>
        </w:rPr>
      </w:pPr>
      <w:r w:rsidRPr="00721F16">
        <w:rPr>
          <w:rFonts w:hint="eastAsia"/>
          <w:sz w:val="22"/>
        </w:rPr>
        <w:t>(1)</w:t>
      </w:r>
      <w:r w:rsidR="0023088B" w:rsidRPr="00721F16">
        <w:rPr>
          <w:rFonts w:hint="eastAsia"/>
          <w:sz w:val="22"/>
        </w:rPr>
        <w:t xml:space="preserve"> </w:t>
      </w:r>
      <w:r w:rsidRPr="00721F16">
        <w:rPr>
          <w:rFonts w:hint="eastAsia"/>
          <w:sz w:val="22"/>
        </w:rPr>
        <w:t>オリエンテーション　　　　　　　　　　　・・・　１時間</w:t>
      </w:r>
    </w:p>
    <w:p w14:paraId="7112CFDC" w14:textId="3C4184E1" w:rsidR="00394B40" w:rsidRPr="00721F16" w:rsidRDefault="00394B40" w:rsidP="00394B40">
      <w:pPr>
        <w:rPr>
          <w:sz w:val="22"/>
        </w:rPr>
      </w:pPr>
      <w:r w:rsidRPr="00721F16">
        <w:rPr>
          <w:rFonts w:hint="eastAsia"/>
          <w:sz w:val="22"/>
        </w:rPr>
        <w:t xml:space="preserve">　(2)</w:t>
      </w:r>
      <w:r w:rsidR="0023088B" w:rsidRPr="00721F16">
        <w:rPr>
          <w:rFonts w:hint="eastAsia"/>
          <w:sz w:val="22"/>
        </w:rPr>
        <w:t xml:space="preserve"> </w:t>
      </w:r>
      <w:r w:rsidRPr="00721F16">
        <w:rPr>
          <w:rFonts w:hint="eastAsia"/>
          <w:sz w:val="22"/>
        </w:rPr>
        <w:t>巧技系・平均立ち技</w:t>
      </w:r>
      <w:r w:rsidR="00EF12B2" w:rsidRPr="00721F16">
        <w:rPr>
          <w:rFonts w:hint="eastAsia"/>
          <w:sz w:val="22"/>
        </w:rPr>
        <w:t>・つなぎ技</w:t>
      </w:r>
      <w:r w:rsidRPr="00721F16">
        <w:rPr>
          <w:rFonts w:hint="eastAsia"/>
          <w:sz w:val="22"/>
        </w:rPr>
        <w:t xml:space="preserve">　　　　　　・・・　</w:t>
      </w:r>
      <w:r w:rsidR="00DA0ECF" w:rsidRPr="00721F16">
        <w:rPr>
          <w:rFonts w:hint="eastAsia"/>
          <w:sz w:val="22"/>
        </w:rPr>
        <w:t>１</w:t>
      </w:r>
      <w:r w:rsidRPr="00721F16">
        <w:rPr>
          <w:rFonts w:hint="eastAsia"/>
          <w:sz w:val="22"/>
        </w:rPr>
        <w:t>時間</w:t>
      </w:r>
    </w:p>
    <w:p w14:paraId="79BD14F1" w14:textId="0E0275BE" w:rsidR="00394B40" w:rsidRPr="00721F16" w:rsidRDefault="00394B40" w:rsidP="00394B40">
      <w:pPr>
        <w:rPr>
          <w:sz w:val="22"/>
        </w:rPr>
      </w:pPr>
      <w:r w:rsidRPr="00721F16">
        <w:rPr>
          <w:rFonts w:hint="eastAsia"/>
          <w:sz w:val="22"/>
        </w:rPr>
        <w:t xml:space="preserve">　(3)</w:t>
      </w:r>
      <w:r w:rsidR="0023088B" w:rsidRPr="00721F16">
        <w:rPr>
          <w:rFonts w:hint="eastAsia"/>
          <w:sz w:val="22"/>
        </w:rPr>
        <w:t xml:space="preserve"> </w:t>
      </w:r>
      <w:r w:rsidRPr="00721F16">
        <w:rPr>
          <w:rFonts w:hint="eastAsia"/>
          <w:sz w:val="22"/>
        </w:rPr>
        <w:t>回転系・接転技群</w:t>
      </w:r>
      <w:r w:rsidR="00FA070E" w:rsidRPr="00721F16">
        <w:rPr>
          <w:rFonts w:hint="eastAsia"/>
          <w:sz w:val="22"/>
        </w:rPr>
        <w:t xml:space="preserve">　　　　　　　　　</w:t>
      </w:r>
      <w:r w:rsidRPr="00721F16">
        <w:rPr>
          <w:rFonts w:hint="eastAsia"/>
          <w:sz w:val="22"/>
        </w:rPr>
        <w:t xml:space="preserve">　　　・・・　</w:t>
      </w:r>
      <w:r w:rsidR="000204DA" w:rsidRPr="00721F16">
        <w:rPr>
          <w:rFonts w:hint="eastAsia"/>
          <w:sz w:val="22"/>
        </w:rPr>
        <w:t>３</w:t>
      </w:r>
      <w:r w:rsidRPr="00721F16">
        <w:rPr>
          <w:rFonts w:hint="eastAsia"/>
          <w:sz w:val="22"/>
        </w:rPr>
        <w:t>時間</w:t>
      </w:r>
      <w:r w:rsidR="006D29CC" w:rsidRPr="00721F16">
        <w:rPr>
          <w:rFonts w:hint="eastAsia"/>
          <w:sz w:val="22"/>
        </w:rPr>
        <w:t>（２／</w:t>
      </w:r>
      <w:r w:rsidR="000204DA" w:rsidRPr="00721F16">
        <w:rPr>
          <w:rFonts w:hint="eastAsia"/>
          <w:sz w:val="22"/>
        </w:rPr>
        <w:t>３</w:t>
      </w:r>
      <w:r w:rsidR="006D29CC" w:rsidRPr="00721F16">
        <w:rPr>
          <w:rFonts w:hint="eastAsia"/>
          <w:sz w:val="22"/>
        </w:rPr>
        <w:t>本時）</w:t>
      </w:r>
    </w:p>
    <w:p w14:paraId="65D962A6" w14:textId="332D9F2E" w:rsidR="00394B40" w:rsidRPr="00721F16" w:rsidRDefault="00394B40" w:rsidP="00394B40">
      <w:pPr>
        <w:rPr>
          <w:sz w:val="22"/>
        </w:rPr>
      </w:pPr>
      <w:r w:rsidRPr="00721F16">
        <w:rPr>
          <w:rFonts w:hint="eastAsia"/>
          <w:sz w:val="22"/>
        </w:rPr>
        <w:t xml:space="preserve">　(4)</w:t>
      </w:r>
      <w:r w:rsidR="0023088B" w:rsidRPr="00721F16">
        <w:rPr>
          <w:rFonts w:hint="eastAsia"/>
          <w:sz w:val="22"/>
        </w:rPr>
        <w:t xml:space="preserve"> </w:t>
      </w:r>
      <w:r w:rsidRPr="00721F16">
        <w:rPr>
          <w:rFonts w:hint="eastAsia"/>
          <w:sz w:val="22"/>
        </w:rPr>
        <w:t>回転</w:t>
      </w:r>
      <w:r w:rsidR="002F3C0A" w:rsidRPr="00721F16">
        <w:rPr>
          <w:rFonts w:hint="eastAsia"/>
          <w:sz w:val="22"/>
        </w:rPr>
        <w:t>系</w:t>
      </w:r>
      <w:r w:rsidRPr="00721F16">
        <w:rPr>
          <w:rFonts w:hint="eastAsia"/>
          <w:sz w:val="22"/>
        </w:rPr>
        <w:t xml:space="preserve">・ほん転技群　　　　　　　　　　　・・・　</w:t>
      </w:r>
      <w:r w:rsidR="00A0494E" w:rsidRPr="00721F16">
        <w:rPr>
          <w:rFonts w:hint="eastAsia"/>
          <w:sz w:val="22"/>
        </w:rPr>
        <w:t>２</w:t>
      </w:r>
      <w:r w:rsidRPr="00721F16">
        <w:rPr>
          <w:rFonts w:hint="eastAsia"/>
          <w:sz w:val="22"/>
        </w:rPr>
        <w:t>時間</w:t>
      </w:r>
    </w:p>
    <w:p w14:paraId="29FCA0F8" w14:textId="5A3E97DB" w:rsidR="00394B40" w:rsidRPr="00721F16" w:rsidRDefault="00394B40" w:rsidP="00394B40">
      <w:pPr>
        <w:rPr>
          <w:sz w:val="22"/>
        </w:rPr>
      </w:pPr>
      <w:r w:rsidRPr="00721F16">
        <w:rPr>
          <w:rFonts w:hint="eastAsia"/>
          <w:sz w:val="22"/>
        </w:rPr>
        <w:t xml:space="preserve">　(5)</w:t>
      </w:r>
      <w:r w:rsidR="0023088B" w:rsidRPr="00721F16">
        <w:rPr>
          <w:rFonts w:hint="eastAsia"/>
          <w:sz w:val="22"/>
        </w:rPr>
        <w:t xml:space="preserve"> </w:t>
      </w:r>
      <w:r w:rsidRPr="00721F16">
        <w:rPr>
          <w:rFonts w:hint="eastAsia"/>
          <w:sz w:val="22"/>
        </w:rPr>
        <w:t>発表会</w:t>
      </w:r>
      <w:r w:rsidR="00A0494E" w:rsidRPr="00721F16">
        <w:rPr>
          <w:rFonts w:hint="eastAsia"/>
          <w:sz w:val="22"/>
        </w:rPr>
        <w:t xml:space="preserve">、振り返り　　　　　　</w:t>
      </w:r>
      <w:r w:rsidRPr="00721F16">
        <w:rPr>
          <w:rFonts w:hint="eastAsia"/>
          <w:sz w:val="22"/>
        </w:rPr>
        <w:t xml:space="preserve">　　　　　　・・・　１時間</w:t>
      </w:r>
    </w:p>
    <w:p w14:paraId="6474DC3B" w14:textId="19198F65" w:rsidR="008566F6" w:rsidRPr="00721F16" w:rsidRDefault="008566F6" w:rsidP="008566F6">
      <w:pPr>
        <w:rPr>
          <w:sz w:val="22"/>
        </w:rPr>
      </w:pPr>
      <w:r w:rsidRPr="00721F16">
        <w:rPr>
          <w:rFonts w:hint="eastAsia"/>
          <w:sz w:val="22"/>
        </w:rPr>
        <w:lastRenderedPageBreak/>
        <w:t>６　本時の学習指導</w:t>
      </w:r>
    </w:p>
    <w:p w14:paraId="7231BB17" w14:textId="26EF06DE" w:rsidR="008566F6" w:rsidRPr="00721F16" w:rsidRDefault="008566F6" w:rsidP="008566F6">
      <w:pPr>
        <w:rPr>
          <w:sz w:val="22"/>
        </w:rPr>
      </w:pPr>
      <w:r w:rsidRPr="00721F16">
        <w:rPr>
          <w:rFonts w:hint="eastAsia"/>
          <w:sz w:val="22"/>
        </w:rPr>
        <w:t xml:space="preserve">　(1)</w:t>
      </w:r>
      <w:r w:rsidR="0023088B" w:rsidRPr="00721F16">
        <w:rPr>
          <w:rFonts w:hint="eastAsia"/>
          <w:sz w:val="22"/>
        </w:rPr>
        <w:t xml:space="preserve"> </w:t>
      </w:r>
      <w:r w:rsidRPr="00721F16">
        <w:rPr>
          <w:rFonts w:hint="eastAsia"/>
          <w:sz w:val="22"/>
        </w:rPr>
        <w:t xml:space="preserve">題材　</w:t>
      </w:r>
      <w:r w:rsidR="0023088B" w:rsidRPr="00721F16">
        <w:rPr>
          <w:rFonts w:hint="eastAsia"/>
          <w:sz w:val="22"/>
        </w:rPr>
        <w:t>回転系・接転技群（前転、開脚前転）</w:t>
      </w:r>
    </w:p>
    <w:p w14:paraId="46985752" w14:textId="0AEAFEBB" w:rsidR="008566F6" w:rsidRPr="00721F16" w:rsidRDefault="008566F6" w:rsidP="008566F6">
      <w:pPr>
        <w:rPr>
          <w:sz w:val="22"/>
        </w:rPr>
      </w:pPr>
      <w:r w:rsidRPr="00721F16">
        <w:rPr>
          <w:rFonts w:hint="eastAsia"/>
          <w:sz w:val="22"/>
        </w:rPr>
        <w:t xml:space="preserve">　(2)</w:t>
      </w:r>
      <w:r w:rsidR="0023088B" w:rsidRPr="00721F16">
        <w:rPr>
          <w:rFonts w:hint="eastAsia"/>
          <w:sz w:val="22"/>
        </w:rPr>
        <w:t xml:space="preserve"> </w:t>
      </w:r>
      <w:r w:rsidRPr="00721F16">
        <w:rPr>
          <w:rFonts w:hint="eastAsia"/>
          <w:sz w:val="22"/>
        </w:rPr>
        <w:t xml:space="preserve">目標　</w:t>
      </w:r>
      <w:r w:rsidR="007B1950" w:rsidRPr="00721F16">
        <w:rPr>
          <w:rFonts w:hint="eastAsia"/>
          <w:sz w:val="22"/>
        </w:rPr>
        <w:t>技のポイントをもとになかまのよいところや課題点を伝えることができる</w:t>
      </w:r>
      <w:r w:rsidRPr="00721F16">
        <w:rPr>
          <w:rFonts w:hint="eastAsia"/>
          <w:sz w:val="22"/>
        </w:rPr>
        <w:t>。</w:t>
      </w:r>
    </w:p>
    <w:p w14:paraId="7AEE9393" w14:textId="17764489" w:rsidR="008566F6" w:rsidRPr="00721F16" w:rsidRDefault="008566F6" w:rsidP="008566F6">
      <w:pPr>
        <w:rPr>
          <w:sz w:val="22"/>
        </w:rPr>
      </w:pPr>
      <w:r w:rsidRPr="00721F16">
        <w:rPr>
          <w:rFonts w:hint="eastAsia"/>
          <w:sz w:val="22"/>
        </w:rPr>
        <w:t xml:space="preserve">　(3)</w:t>
      </w:r>
      <w:r w:rsidR="0023088B" w:rsidRPr="00721F16">
        <w:rPr>
          <w:rFonts w:hint="eastAsia"/>
          <w:sz w:val="22"/>
        </w:rPr>
        <w:t xml:space="preserve"> </w:t>
      </w:r>
      <w:r w:rsidRPr="00721F16">
        <w:rPr>
          <w:rFonts w:hint="eastAsia"/>
          <w:sz w:val="22"/>
        </w:rPr>
        <w:t>学習指導過程</w:t>
      </w:r>
    </w:p>
    <w:tbl>
      <w:tblPr>
        <w:tblStyle w:val="a3"/>
        <w:tblW w:w="0" w:type="auto"/>
        <w:tblLook w:val="04A0" w:firstRow="1" w:lastRow="0" w:firstColumn="1" w:lastColumn="0" w:noHBand="0" w:noVBand="1"/>
      </w:tblPr>
      <w:tblGrid>
        <w:gridCol w:w="2830"/>
        <w:gridCol w:w="3328"/>
        <w:gridCol w:w="3470"/>
      </w:tblGrid>
      <w:tr w:rsidR="00721F16" w:rsidRPr="00721F16" w14:paraId="198D3CC9" w14:textId="77777777" w:rsidTr="002F3C0A">
        <w:trPr>
          <w:trHeight w:val="360"/>
        </w:trPr>
        <w:tc>
          <w:tcPr>
            <w:tcW w:w="2830" w:type="dxa"/>
            <w:vMerge w:val="restart"/>
            <w:vAlign w:val="center"/>
          </w:tcPr>
          <w:p w14:paraId="2DA06577" w14:textId="77777777" w:rsidR="002E4316" w:rsidRPr="00721F16" w:rsidRDefault="002E4316" w:rsidP="000D08C5">
            <w:pPr>
              <w:jc w:val="center"/>
              <w:rPr>
                <w:sz w:val="22"/>
              </w:rPr>
            </w:pPr>
            <w:r w:rsidRPr="00721F16">
              <w:rPr>
                <w:rFonts w:hint="eastAsia"/>
                <w:sz w:val="22"/>
              </w:rPr>
              <w:t>学習内容及び学習活動</w:t>
            </w:r>
          </w:p>
        </w:tc>
        <w:tc>
          <w:tcPr>
            <w:tcW w:w="6798" w:type="dxa"/>
            <w:gridSpan w:val="2"/>
          </w:tcPr>
          <w:p w14:paraId="7D6151D4" w14:textId="1CD2EA7A" w:rsidR="002E4316" w:rsidRPr="00721F16" w:rsidRDefault="002E4316" w:rsidP="002E4316">
            <w:pPr>
              <w:jc w:val="center"/>
              <w:rPr>
                <w:sz w:val="22"/>
              </w:rPr>
            </w:pPr>
            <w:r w:rsidRPr="00721F16">
              <w:rPr>
                <w:rFonts w:hint="eastAsia"/>
                <w:sz w:val="22"/>
              </w:rPr>
              <w:t>指導・支援及び配慮事項</w:t>
            </w:r>
          </w:p>
        </w:tc>
      </w:tr>
      <w:tr w:rsidR="00721F16" w:rsidRPr="00721F16" w14:paraId="21B85510" w14:textId="77777777" w:rsidTr="002F3C0A">
        <w:trPr>
          <w:trHeight w:val="360"/>
        </w:trPr>
        <w:tc>
          <w:tcPr>
            <w:tcW w:w="2830" w:type="dxa"/>
            <w:vMerge/>
          </w:tcPr>
          <w:p w14:paraId="67B25139" w14:textId="77777777" w:rsidR="002E4316" w:rsidRPr="00721F16" w:rsidRDefault="002E4316" w:rsidP="007C7DC7">
            <w:pPr>
              <w:jc w:val="center"/>
              <w:rPr>
                <w:sz w:val="22"/>
              </w:rPr>
            </w:pPr>
          </w:p>
        </w:tc>
        <w:tc>
          <w:tcPr>
            <w:tcW w:w="3328" w:type="dxa"/>
          </w:tcPr>
          <w:p w14:paraId="124C1773" w14:textId="79606A42" w:rsidR="002E4316" w:rsidRPr="00721F16" w:rsidRDefault="002E4316" w:rsidP="007C7DC7">
            <w:pPr>
              <w:jc w:val="center"/>
              <w:rPr>
                <w:sz w:val="22"/>
              </w:rPr>
            </w:pPr>
            <w:r w:rsidRPr="00721F16">
              <w:rPr>
                <w:rFonts w:hint="eastAsia"/>
                <w:sz w:val="22"/>
              </w:rPr>
              <w:t>T1</w:t>
            </w:r>
          </w:p>
        </w:tc>
        <w:tc>
          <w:tcPr>
            <w:tcW w:w="3470" w:type="dxa"/>
          </w:tcPr>
          <w:p w14:paraId="3EE2E6AD" w14:textId="35CF5A40" w:rsidR="002E4316" w:rsidRPr="00721F16" w:rsidRDefault="002E4316" w:rsidP="007C7DC7">
            <w:pPr>
              <w:jc w:val="center"/>
              <w:rPr>
                <w:sz w:val="22"/>
              </w:rPr>
            </w:pPr>
            <w:r w:rsidRPr="00721F16">
              <w:rPr>
                <w:rFonts w:hint="eastAsia"/>
                <w:sz w:val="22"/>
              </w:rPr>
              <w:t>T2</w:t>
            </w:r>
          </w:p>
        </w:tc>
      </w:tr>
      <w:tr w:rsidR="002E4316" w:rsidRPr="00721F16" w14:paraId="3999EE21" w14:textId="77777777" w:rsidTr="002F3C0A">
        <w:tc>
          <w:tcPr>
            <w:tcW w:w="2830" w:type="dxa"/>
          </w:tcPr>
          <w:p w14:paraId="2B7BB0CF" w14:textId="3182D625" w:rsidR="002E4316" w:rsidRPr="00721F16" w:rsidRDefault="002E4316" w:rsidP="00465285">
            <w:pPr>
              <w:ind w:left="220" w:hangingChars="100" w:hanging="220"/>
              <w:rPr>
                <w:sz w:val="22"/>
              </w:rPr>
            </w:pPr>
            <w:r w:rsidRPr="00721F16">
              <w:rPr>
                <w:rFonts w:hint="eastAsia"/>
                <w:sz w:val="22"/>
              </w:rPr>
              <w:t>１　ストレッチ、動きづくりをする。</w:t>
            </w:r>
          </w:p>
          <w:p w14:paraId="433AB6C3" w14:textId="77777777" w:rsidR="002E4316" w:rsidRPr="00721F16" w:rsidRDefault="002E4316" w:rsidP="00465285">
            <w:pPr>
              <w:rPr>
                <w:sz w:val="22"/>
              </w:rPr>
            </w:pPr>
          </w:p>
          <w:p w14:paraId="3E822E35" w14:textId="0D597346" w:rsidR="002E4316" w:rsidRPr="00721F16" w:rsidRDefault="002E4316" w:rsidP="00F24EE6">
            <w:pPr>
              <w:ind w:left="220" w:hangingChars="100" w:hanging="220"/>
              <w:rPr>
                <w:sz w:val="22"/>
              </w:rPr>
            </w:pPr>
            <w:r w:rsidRPr="00721F16">
              <w:rPr>
                <w:rFonts w:hint="eastAsia"/>
                <w:sz w:val="22"/>
              </w:rPr>
              <w:t>２　前時の振り返りをする。</w:t>
            </w:r>
          </w:p>
          <w:p w14:paraId="3BA7FA3B" w14:textId="77777777" w:rsidR="00F24EE6" w:rsidRPr="00721F16" w:rsidRDefault="00F24EE6" w:rsidP="00F24EE6">
            <w:pPr>
              <w:ind w:left="220" w:hangingChars="100" w:hanging="220"/>
              <w:rPr>
                <w:sz w:val="22"/>
              </w:rPr>
            </w:pPr>
          </w:p>
          <w:p w14:paraId="46B82E2E" w14:textId="0D554419" w:rsidR="002E4316" w:rsidRPr="00721F16" w:rsidRDefault="002E4316" w:rsidP="00465285">
            <w:pPr>
              <w:rPr>
                <w:sz w:val="22"/>
              </w:rPr>
            </w:pPr>
            <w:r w:rsidRPr="00721F16">
              <w:rPr>
                <w:rFonts w:hint="eastAsia"/>
                <w:sz w:val="22"/>
              </w:rPr>
              <w:t>３　学習課題を確認する。</w:t>
            </w:r>
          </w:p>
          <w:p w14:paraId="1B221D6B" w14:textId="671AF36F" w:rsidR="00016889" w:rsidRPr="00721F16" w:rsidRDefault="00016889" w:rsidP="00465285">
            <w:pPr>
              <w:rPr>
                <w:sz w:val="22"/>
              </w:rPr>
            </w:pPr>
          </w:p>
          <w:p w14:paraId="0FF9E410" w14:textId="77777777" w:rsidR="005601F6" w:rsidRPr="00721F16" w:rsidRDefault="005601F6" w:rsidP="00465285">
            <w:pPr>
              <w:rPr>
                <w:sz w:val="22"/>
              </w:rPr>
            </w:pPr>
          </w:p>
          <w:p w14:paraId="22D06438" w14:textId="11AA38F4" w:rsidR="002E4316" w:rsidRPr="00721F16" w:rsidRDefault="002F3C0A" w:rsidP="00465285">
            <w:pPr>
              <w:rPr>
                <w:sz w:val="22"/>
              </w:rPr>
            </w:pPr>
            <w:r w:rsidRPr="00721F16">
              <w:rPr>
                <w:noProof/>
                <w:sz w:val="22"/>
              </w:rPr>
              <mc:AlternateContent>
                <mc:Choice Requires="wps">
                  <w:drawing>
                    <wp:anchor distT="0" distB="0" distL="114300" distR="114300" simplePos="0" relativeHeight="251664384" behindDoc="0" locked="0" layoutInCell="1" allowOverlap="1" wp14:anchorId="1D573EAF" wp14:editId="3F339EFE">
                      <wp:simplePos x="0" y="0"/>
                      <wp:positionH relativeFrom="column">
                        <wp:posOffset>99060</wp:posOffset>
                      </wp:positionH>
                      <wp:positionV relativeFrom="paragraph">
                        <wp:posOffset>25400</wp:posOffset>
                      </wp:positionV>
                      <wp:extent cx="5753100" cy="3619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753100" cy="361950"/>
                              </a:xfrm>
                              <a:prstGeom prst="rect">
                                <a:avLst/>
                              </a:prstGeom>
                              <a:solidFill>
                                <a:schemeClr val="lt1"/>
                              </a:solidFill>
                              <a:ln w="6350">
                                <a:solidFill>
                                  <a:prstClr val="black"/>
                                </a:solidFill>
                              </a:ln>
                            </wps:spPr>
                            <wps:txbx>
                              <w:txbxContent>
                                <w:p w14:paraId="4DA7B565" w14:textId="2C8E5E1F" w:rsidR="002E4316" w:rsidRPr="000B27B0" w:rsidRDefault="002F3C0A" w:rsidP="00F34168">
                                  <w:pPr>
                                    <w:jc w:val="center"/>
                                  </w:pPr>
                                  <w:r>
                                    <w:rPr>
                                      <w:rFonts w:hint="eastAsia"/>
                                    </w:rPr>
                                    <w:t>なかまの</w:t>
                                  </w:r>
                                  <w:r w:rsidR="00DA0ECF">
                                    <w:rPr>
                                      <w:rFonts w:hint="eastAsia"/>
                                    </w:rPr>
                                    <w:t>助言を聞いて、技をレベルアップ</w:t>
                                  </w:r>
                                  <w:r w:rsidR="0023088B" w:rsidRPr="000B27B0">
                                    <w:rPr>
                                      <w:rFonts w:hint="eastAsia"/>
                                    </w:rPr>
                                    <w:t>しよう</w:t>
                                  </w:r>
                                </w:p>
                                <w:p w14:paraId="35E6D1FD" w14:textId="77777777" w:rsidR="002E4316" w:rsidRDefault="002E4316" w:rsidP="00F34168">
                                  <w:pPr>
                                    <w:jc w:val="center"/>
                                  </w:pPr>
                                </w:p>
                                <w:p w14:paraId="731298C5" w14:textId="77777777" w:rsidR="002E4316" w:rsidRDefault="002E4316" w:rsidP="00F3416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573EAF" id="_x0000_t202" coordsize="21600,21600" o:spt="202" path="m,l,21600r21600,l21600,xe">
                      <v:stroke joinstyle="miter"/>
                      <v:path gradientshapeok="t" o:connecttype="rect"/>
                    </v:shapetype>
                    <v:shape id="テキスト ボックス 1" o:spid="_x0000_s1026" type="#_x0000_t202" style="position:absolute;left:0;text-align:left;margin-left:7.8pt;margin-top:2pt;width:453pt;height:2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" fillcolor="white [3201]" strokeweight=".5pt">
                      <v:textbox>
                        <w:txbxContent>
                          <w:p w14:paraId="4DA7B565" w14:textId="2C8E5E1F" w:rsidR="002E4316" w:rsidRPr="000B27B0" w:rsidRDefault="002F3C0A" w:rsidP="00F34168">
                            <w:pPr>
                              <w:jc w:val="center"/>
                            </w:pPr>
                            <w:r>
                              <w:rPr>
                                <w:rFonts w:hint="eastAsia"/>
                              </w:rPr>
                              <w:t>なかまの</w:t>
                            </w:r>
                            <w:r w:rsidR="00DA0ECF">
                              <w:rPr>
                                <w:rFonts w:hint="eastAsia"/>
                              </w:rPr>
                              <w:t>助言を聞いて、技をレベルアップ</w:t>
                            </w:r>
                            <w:r w:rsidR="0023088B" w:rsidRPr="000B27B0">
                              <w:rPr>
                                <w:rFonts w:hint="eastAsia"/>
                              </w:rPr>
                              <w:t>しよう</w:t>
                            </w:r>
                          </w:p>
                          <w:p w14:paraId="35E6D1FD" w14:textId="77777777" w:rsidR="002E4316" w:rsidRDefault="002E4316" w:rsidP="00F34168">
                            <w:pPr>
                              <w:jc w:val="center"/>
                            </w:pPr>
                          </w:p>
                          <w:p w14:paraId="731298C5" w14:textId="77777777" w:rsidR="002E4316" w:rsidRDefault="002E4316" w:rsidP="00F34168">
                            <w:pPr>
                              <w:jc w:val="center"/>
                            </w:pPr>
                          </w:p>
                        </w:txbxContent>
                      </v:textbox>
                    </v:shape>
                  </w:pict>
                </mc:Fallback>
              </mc:AlternateContent>
            </w:r>
          </w:p>
          <w:p w14:paraId="2FA17317" w14:textId="7C53BDE9" w:rsidR="002E4316" w:rsidRPr="00721F16" w:rsidRDefault="002E4316" w:rsidP="00465285">
            <w:pPr>
              <w:rPr>
                <w:sz w:val="22"/>
              </w:rPr>
            </w:pPr>
          </w:p>
          <w:p w14:paraId="0E64592D" w14:textId="0BAEE74E" w:rsidR="002E4316" w:rsidRPr="00721F16" w:rsidRDefault="002E4316" w:rsidP="00BA4B3D">
            <w:pPr>
              <w:ind w:left="220" w:hangingChars="100" w:hanging="220"/>
              <w:rPr>
                <w:sz w:val="22"/>
              </w:rPr>
            </w:pPr>
            <w:r w:rsidRPr="00721F16">
              <w:rPr>
                <w:rFonts w:hint="eastAsia"/>
                <w:sz w:val="22"/>
              </w:rPr>
              <w:t>４　グループで技を練習</w:t>
            </w:r>
            <w:r w:rsidR="00AB4D41" w:rsidRPr="00721F16">
              <w:rPr>
                <w:rFonts w:hint="eastAsia"/>
                <w:sz w:val="22"/>
              </w:rPr>
              <w:t>する</w:t>
            </w:r>
            <w:r w:rsidRPr="00721F16">
              <w:rPr>
                <w:rFonts w:hint="eastAsia"/>
                <w:sz w:val="22"/>
              </w:rPr>
              <w:t>。</w:t>
            </w:r>
          </w:p>
          <w:p w14:paraId="5ED58310" w14:textId="35D72731" w:rsidR="002E4316" w:rsidRPr="00721F16" w:rsidRDefault="00D30BCA" w:rsidP="00465285">
            <w:pPr>
              <w:rPr>
                <w:sz w:val="22"/>
              </w:rPr>
            </w:pPr>
            <w:r w:rsidRPr="00721F16">
              <w:rPr>
                <w:rFonts w:hint="eastAsia"/>
                <w:sz w:val="22"/>
              </w:rPr>
              <w:t>（１）技の練習をする。</w:t>
            </w:r>
          </w:p>
          <w:p w14:paraId="0DA6A717" w14:textId="77777777" w:rsidR="00D30BCA" w:rsidRPr="00721F16" w:rsidRDefault="00D30BCA" w:rsidP="00465285">
            <w:pPr>
              <w:rPr>
                <w:sz w:val="22"/>
              </w:rPr>
            </w:pPr>
            <w:r w:rsidRPr="00721F16">
              <w:rPr>
                <w:rFonts w:hint="eastAsia"/>
                <w:sz w:val="22"/>
              </w:rPr>
              <w:t xml:space="preserve">（２）評価基準をもとに技　</w:t>
            </w:r>
          </w:p>
          <w:p w14:paraId="2DB90BE5" w14:textId="5F1C54C0" w:rsidR="002E4316" w:rsidRPr="00721F16" w:rsidRDefault="00D30BCA" w:rsidP="00465285">
            <w:pPr>
              <w:rPr>
                <w:sz w:val="22"/>
              </w:rPr>
            </w:pPr>
            <w:r w:rsidRPr="00721F16">
              <w:rPr>
                <w:rFonts w:hint="eastAsia"/>
                <w:sz w:val="22"/>
              </w:rPr>
              <w:t xml:space="preserve">　　　の採点をする。</w:t>
            </w:r>
          </w:p>
          <w:p w14:paraId="598E55E2" w14:textId="27D8BB88" w:rsidR="002E4316" w:rsidRPr="00721F16" w:rsidRDefault="00D30BCA" w:rsidP="00D30BCA">
            <w:pPr>
              <w:ind w:left="660" w:hangingChars="300" w:hanging="660"/>
              <w:rPr>
                <w:sz w:val="22"/>
              </w:rPr>
            </w:pPr>
            <w:r w:rsidRPr="00721F16">
              <w:rPr>
                <w:rFonts w:hint="eastAsia"/>
                <w:sz w:val="22"/>
              </w:rPr>
              <w:t>（３）なぜ得点が上がったのかを共有する。</w:t>
            </w:r>
          </w:p>
          <w:p w14:paraId="276DCBBD" w14:textId="77777777" w:rsidR="0095567B" w:rsidRPr="00721F16" w:rsidRDefault="0095567B" w:rsidP="00465285">
            <w:pPr>
              <w:rPr>
                <w:sz w:val="22"/>
              </w:rPr>
            </w:pPr>
          </w:p>
          <w:p w14:paraId="117353D0" w14:textId="77777777" w:rsidR="002E4316" w:rsidRPr="00721F16" w:rsidRDefault="002E4316" w:rsidP="00465285">
            <w:pPr>
              <w:rPr>
                <w:sz w:val="22"/>
              </w:rPr>
            </w:pPr>
          </w:p>
          <w:p w14:paraId="188102BA" w14:textId="219FF79F" w:rsidR="002E4316" w:rsidRPr="00721F16" w:rsidRDefault="002E4316" w:rsidP="00F24EE6">
            <w:pPr>
              <w:ind w:left="220" w:hangingChars="100" w:hanging="220"/>
              <w:rPr>
                <w:sz w:val="22"/>
              </w:rPr>
            </w:pPr>
            <w:r w:rsidRPr="00721F16">
              <w:rPr>
                <w:rFonts w:hint="eastAsia"/>
                <w:sz w:val="22"/>
              </w:rPr>
              <w:t>５　本時の学習内容を振り返る。</w:t>
            </w:r>
          </w:p>
        </w:tc>
        <w:tc>
          <w:tcPr>
            <w:tcW w:w="3328" w:type="dxa"/>
          </w:tcPr>
          <w:p w14:paraId="742AC571" w14:textId="77777777" w:rsidR="002E4316" w:rsidRPr="00721F16" w:rsidRDefault="002E4316" w:rsidP="00AE13F3">
            <w:pPr>
              <w:ind w:left="220" w:hangingChars="100" w:hanging="220"/>
              <w:rPr>
                <w:sz w:val="22"/>
              </w:rPr>
            </w:pPr>
            <w:r w:rsidRPr="00721F16">
              <w:rPr>
                <w:rFonts w:hint="eastAsia"/>
                <w:sz w:val="22"/>
              </w:rPr>
              <w:t>・動きの目的を意識できているか確認するために巡視指導をする。</w:t>
            </w:r>
          </w:p>
          <w:p w14:paraId="2ABB0C42" w14:textId="36376CF2" w:rsidR="002E4316" w:rsidRPr="00721F16" w:rsidRDefault="002E4316" w:rsidP="00AE13F3">
            <w:pPr>
              <w:ind w:left="220" w:hangingChars="100" w:hanging="220"/>
              <w:rPr>
                <w:sz w:val="22"/>
              </w:rPr>
            </w:pPr>
            <w:r w:rsidRPr="00721F16">
              <w:rPr>
                <w:rFonts w:hint="eastAsia"/>
                <w:sz w:val="22"/>
              </w:rPr>
              <w:t>・</w:t>
            </w:r>
            <w:r w:rsidR="002F3C0A" w:rsidRPr="00721F16">
              <w:rPr>
                <w:rFonts w:hint="eastAsia"/>
                <w:sz w:val="22"/>
              </w:rPr>
              <w:t>接転技群の技のポイントを確認する。</w:t>
            </w:r>
          </w:p>
          <w:p w14:paraId="075B4CA5" w14:textId="77777777" w:rsidR="00F24EE6" w:rsidRPr="00721F16" w:rsidRDefault="00F24EE6" w:rsidP="00AE13F3">
            <w:pPr>
              <w:ind w:left="220" w:hangingChars="100" w:hanging="220"/>
              <w:rPr>
                <w:sz w:val="22"/>
              </w:rPr>
            </w:pPr>
          </w:p>
          <w:p w14:paraId="6CDDA023" w14:textId="0E2B12A6" w:rsidR="00016889" w:rsidRPr="00721F16" w:rsidRDefault="00016889" w:rsidP="00016889">
            <w:pPr>
              <w:ind w:left="220" w:hangingChars="100" w:hanging="220"/>
              <w:rPr>
                <w:sz w:val="22"/>
              </w:rPr>
            </w:pPr>
            <w:r w:rsidRPr="00721F16">
              <w:rPr>
                <w:rFonts w:hint="eastAsia"/>
                <w:sz w:val="22"/>
              </w:rPr>
              <w:t>・生徒の助言を具体化させるために、</w:t>
            </w:r>
            <w:r w:rsidR="005601F6" w:rsidRPr="00721F16">
              <w:rPr>
                <w:rFonts w:hint="eastAsia"/>
                <w:sz w:val="22"/>
              </w:rPr>
              <w:t>ワークシートで</w:t>
            </w:r>
            <w:r w:rsidRPr="00721F16">
              <w:rPr>
                <w:rFonts w:hint="eastAsia"/>
                <w:sz w:val="22"/>
              </w:rPr>
              <w:t>技のポイントを</w:t>
            </w:r>
            <w:r w:rsidR="005601F6" w:rsidRPr="00721F16">
              <w:rPr>
                <w:rFonts w:hint="eastAsia"/>
                <w:sz w:val="22"/>
              </w:rPr>
              <w:t>確認させる</w:t>
            </w:r>
            <w:r w:rsidRPr="00721F16">
              <w:rPr>
                <w:rFonts w:hint="eastAsia"/>
                <w:sz w:val="22"/>
              </w:rPr>
              <w:t>。</w:t>
            </w:r>
          </w:p>
          <w:p w14:paraId="68DC73A0" w14:textId="7EEB6B37" w:rsidR="002E4316" w:rsidRPr="00721F16" w:rsidRDefault="002E4316" w:rsidP="00465285">
            <w:pPr>
              <w:rPr>
                <w:sz w:val="22"/>
              </w:rPr>
            </w:pPr>
          </w:p>
          <w:p w14:paraId="5E4FE917" w14:textId="3F055C89" w:rsidR="002E4316" w:rsidRPr="00721F16" w:rsidRDefault="002E4316" w:rsidP="00465285">
            <w:pPr>
              <w:rPr>
                <w:sz w:val="22"/>
              </w:rPr>
            </w:pPr>
          </w:p>
          <w:p w14:paraId="454D37B1" w14:textId="5627FE78" w:rsidR="00BA4B3D" w:rsidRPr="00721F16" w:rsidRDefault="00BA4B3D" w:rsidP="00201602">
            <w:pPr>
              <w:ind w:left="220" w:hangingChars="100" w:hanging="220"/>
              <w:rPr>
                <w:sz w:val="22"/>
              </w:rPr>
            </w:pPr>
            <w:r w:rsidRPr="00721F16">
              <w:rPr>
                <w:rFonts w:hint="eastAsia"/>
                <w:sz w:val="22"/>
              </w:rPr>
              <w:t>・タブレットでの</w:t>
            </w:r>
            <w:r w:rsidR="00AB4D41" w:rsidRPr="00721F16">
              <w:rPr>
                <w:rFonts w:hint="eastAsia"/>
                <w:sz w:val="22"/>
              </w:rPr>
              <w:t>動画</w:t>
            </w:r>
            <w:r w:rsidRPr="00721F16">
              <w:rPr>
                <w:rFonts w:hint="eastAsia"/>
                <w:sz w:val="22"/>
              </w:rPr>
              <w:t>撮影をもとに</w:t>
            </w:r>
            <w:r w:rsidR="0095567B" w:rsidRPr="00721F16">
              <w:rPr>
                <w:rFonts w:hint="eastAsia"/>
                <w:sz w:val="22"/>
              </w:rPr>
              <w:t>動きについて</w:t>
            </w:r>
            <w:r w:rsidR="00AB4D41" w:rsidRPr="00721F16">
              <w:rPr>
                <w:rFonts w:hint="eastAsia"/>
                <w:sz w:val="22"/>
              </w:rPr>
              <w:t>伝え</w:t>
            </w:r>
            <w:r w:rsidRPr="00721F16">
              <w:rPr>
                <w:rFonts w:hint="eastAsia"/>
                <w:sz w:val="22"/>
              </w:rPr>
              <w:t>合うように助言する。</w:t>
            </w:r>
          </w:p>
          <w:p w14:paraId="31C683D3" w14:textId="0263625B" w:rsidR="00AB4D41" w:rsidRPr="00721F16" w:rsidRDefault="00AB4D41" w:rsidP="00AB4D41">
            <w:pPr>
              <w:ind w:left="220" w:hangingChars="100" w:hanging="220"/>
              <w:rPr>
                <w:sz w:val="22"/>
              </w:rPr>
            </w:pPr>
            <w:r w:rsidRPr="00721F16">
              <w:rPr>
                <w:rFonts w:hint="eastAsia"/>
                <w:sz w:val="22"/>
              </w:rPr>
              <w:t>・</w:t>
            </w:r>
            <w:r w:rsidR="00452A06" w:rsidRPr="00721F16">
              <w:rPr>
                <w:rFonts w:hint="eastAsia"/>
                <w:sz w:val="22"/>
              </w:rPr>
              <w:t>なかまの助言をノートに記録するように助言する。</w:t>
            </w:r>
          </w:p>
          <w:p w14:paraId="163A19D0" w14:textId="409F13B1" w:rsidR="00E32ACD" w:rsidRPr="00721F16" w:rsidRDefault="00E32ACD" w:rsidP="0015323B">
            <w:pPr>
              <w:ind w:left="220" w:hangingChars="100" w:hanging="220"/>
              <w:rPr>
                <w:sz w:val="22"/>
              </w:rPr>
            </w:pPr>
          </w:p>
          <w:p w14:paraId="31C34B7D" w14:textId="2C33BA40" w:rsidR="00D30BCA" w:rsidRPr="00721F16" w:rsidRDefault="00D30BCA" w:rsidP="0015323B">
            <w:pPr>
              <w:ind w:left="220" w:hangingChars="100" w:hanging="220"/>
              <w:rPr>
                <w:sz w:val="22"/>
              </w:rPr>
            </w:pPr>
          </w:p>
          <w:p w14:paraId="577CF9CC" w14:textId="7087EB10" w:rsidR="00D30BCA" w:rsidRPr="00721F16" w:rsidRDefault="00D30BCA" w:rsidP="0015323B">
            <w:pPr>
              <w:ind w:left="220" w:hangingChars="100" w:hanging="220"/>
              <w:rPr>
                <w:sz w:val="22"/>
              </w:rPr>
            </w:pPr>
          </w:p>
          <w:p w14:paraId="3A1CA397" w14:textId="77777777" w:rsidR="00D30BCA" w:rsidRPr="00721F16" w:rsidRDefault="00D30BCA" w:rsidP="00D30BCA">
            <w:pPr>
              <w:rPr>
                <w:sz w:val="22"/>
              </w:rPr>
            </w:pPr>
          </w:p>
          <w:p w14:paraId="76AABDA1" w14:textId="1FB4101C" w:rsidR="00214CB9" w:rsidRPr="00721F16" w:rsidRDefault="00E41ECB" w:rsidP="0015323B">
            <w:pPr>
              <w:ind w:left="220" w:hangingChars="100" w:hanging="220"/>
              <w:rPr>
                <w:sz w:val="22"/>
              </w:rPr>
            </w:pPr>
            <w:r w:rsidRPr="00721F16">
              <w:rPr>
                <w:rFonts w:hint="eastAsia"/>
                <w:sz w:val="22"/>
              </w:rPr>
              <w:t>・生徒の達成感や次時への意欲を高めるために、よいところや課題点を全体で共有する。</w:t>
            </w:r>
          </w:p>
        </w:tc>
        <w:tc>
          <w:tcPr>
            <w:tcW w:w="3470" w:type="dxa"/>
          </w:tcPr>
          <w:p w14:paraId="35623E43" w14:textId="77777777" w:rsidR="00A42554" w:rsidRPr="00721F16" w:rsidRDefault="00A42554" w:rsidP="00A42554">
            <w:pPr>
              <w:ind w:left="220" w:hangingChars="100" w:hanging="220"/>
              <w:rPr>
                <w:sz w:val="22"/>
              </w:rPr>
            </w:pPr>
            <w:r w:rsidRPr="00721F16">
              <w:rPr>
                <w:rFonts w:hint="eastAsia"/>
                <w:sz w:val="22"/>
              </w:rPr>
              <w:t>・動きの目的を意識できているか</w:t>
            </w:r>
          </w:p>
          <w:p w14:paraId="4D008A2F" w14:textId="28C1FF0C" w:rsidR="00A42554" w:rsidRPr="00721F16" w:rsidRDefault="00A42554" w:rsidP="00A42554">
            <w:pPr>
              <w:ind w:leftChars="100" w:left="210"/>
              <w:rPr>
                <w:sz w:val="22"/>
              </w:rPr>
            </w:pPr>
            <w:r w:rsidRPr="00721F16">
              <w:rPr>
                <w:rFonts w:hint="eastAsia"/>
                <w:sz w:val="22"/>
              </w:rPr>
              <w:t>確認するために巡視指導をする。</w:t>
            </w:r>
          </w:p>
          <w:p w14:paraId="77D0F5EC" w14:textId="3965601F" w:rsidR="002F3C0A" w:rsidRPr="00721F16" w:rsidRDefault="002F3C0A" w:rsidP="002F3C0A">
            <w:pPr>
              <w:ind w:left="220" w:hangingChars="100" w:hanging="220"/>
              <w:rPr>
                <w:sz w:val="22"/>
              </w:rPr>
            </w:pPr>
            <w:r w:rsidRPr="00721F16">
              <w:rPr>
                <w:rFonts w:hint="eastAsia"/>
                <w:sz w:val="22"/>
              </w:rPr>
              <w:t>・個々に応じて振り返りシートを確認するよう助言する。</w:t>
            </w:r>
          </w:p>
          <w:p w14:paraId="4ABEA350" w14:textId="0E8C1639" w:rsidR="002F3C0A" w:rsidRPr="00721F16" w:rsidRDefault="002F3C0A" w:rsidP="00465285">
            <w:pPr>
              <w:rPr>
                <w:sz w:val="22"/>
              </w:rPr>
            </w:pPr>
          </w:p>
          <w:p w14:paraId="2F3D3A3C" w14:textId="5AEFEC1B" w:rsidR="002F3C0A" w:rsidRPr="00721F16" w:rsidRDefault="002F3C0A" w:rsidP="00465285">
            <w:pPr>
              <w:rPr>
                <w:sz w:val="22"/>
              </w:rPr>
            </w:pPr>
          </w:p>
          <w:p w14:paraId="4141BF9F" w14:textId="5498096B" w:rsidR="002F3C0A" w:rsidRPr="00721F16" w:rsidRDefault="002F3C0A" w:rsidP="00465285">
            <w:pPr>
              <w:rPr>
                <w:sz w:val="22"/>
              </w:rPr>
            </w:pPr>
          </w:p>
          <w:p w14:paraId="67AE1F8A" w14:textId="77777777" w:rsidR="00F24EE6" w:rsidRPr="00721F16" w:rsidRDefault="00F24EE6" w:rsidP="00465285">
            <w:pPr>
              <w:rPr>
                <w:sz w:val="22"/>
              </w:rPr>
            </w:pPr>
          </w:p>
          <w:p w14:paraId="528CD926" w14:textId="77777777" w:rsidR="005601F6" w:rsidRPr="00721F16" w:rsidRDefault="005601F6" w:rsidP="00465285">
            <w:pPr>
              <w:rPr>
                <w:sz w:val="22"/>
              </w:rPr>
            </w:pPr>
          </w:p>
          <w:p w14:paraId="2D937A7A" w14:textId="0DCE64F4" w:rsidR="002F3C0A" w:rsidRPr="00721F16" w:rsidRDefault="002F3C0A" w:rsidP="00465285">
            <w:pPr>
              <w:rPr>
                <w:sz w:val="22"/>
              </w:rPr>
            </w:pPr>
          </w:p>
          <w:p w14:paraId="1DA9276A" w14:textId="3ED73242" w:rsidR="00AB4D41" w:rsidRPr="00721F16" w:rsidRDefault="00AB4D41" w:rsidP="00526CEA">
            <w:pPr>
              <w:ind w:left="220" w:hangingChars="100" w:hanging="220"/>
              <w:rPr>
                <w:sz w:val="22"/>
              </w:rPr>
            </w:pPr>
            <w:r w:rsidRPr="00721F16">
              <w:rPr>
                <w:rFonts w:hint="eastAsia"/>
                <w:sz w:val="22"/>
              </w:rPr>
              <w:t>・</w:t>
            </w:r>
            <w:r w:rsidR="0095567B" w:rsidRPr="00721F16">
              <w:rPr>
                <w:rFonts w:hint="eastAsia"/>
                <w:sz w:val="22"/>
              </w:rPr>
              <w:t>個々</w:t>
            </w:r>
            <w:r w:rsidRPr="00721F16">
              <w:rPr>
                <w:rFonts w:hint="eastAsia"/>
                <w:sz w:val="22"/>
              </w:rPr>
              <w:t>に</w:t>
            </w:r>
            <w:r w:rsidR="0095567B" w:rsidRPr="00721F16">
              <w:rPr>
                <w:rFonts w:hint="eastAsia"/>
                <w:sz w:val="22"/>
              </w:rPr>
              <w:t>応じて</w:t>
            </w:r>
            <w:r w:rsidRPr="00721F16">
              <w:rPr>
                <w:rFonts w:hint="eastAsia"/>
                <w:sz w:val="22"/>
              </w:rPr>
              <w:t>助言</w:t>
            </w:r>
            <w:r w:rsidR="0095567B" w:rsidRPr="00721F16">
              <w:rPr>
                <w:rFonts w:hint="eastAsia"/>
                <w:sz w:val="22"/>
              </w:rPr>
              <w:t>や補助</w:t>
            </w:r>
            <w:r w:rsidRPr="00721F16">
              <w:rPr>
                <w:rFonts w:hint="eastAsia"/>
                <w:sz w:val="22"/>
              </w:rPr>
              <w:t>をするためにグループ活動の観察をする。</w:t>
            </w:r>
          </w:p>
          <w:p w14:paraId="786428AC" w14:textId="77777777" w:rsidR="00AB4D41" w:rsidRPr="00721F16" w:rsidRDefault="00AB4D41" w:rsidP="00526CEA">
            <w:pPr>
              <w:ind w:left="220" w:hangingChars="100" w:hanging="220"/>
              <w:rPr>
                <w:sz w:val="22"/>
              </w:rPr>
            </w:pPr>
          </w:p>
          <w:p w14:paraId="07542424" w14:textId="77777777" w:rsidR="00AB4D41" w:rsidRPr="00721F16" w:rsidRDefault="00AB4D41" w:rsidP="00526CEA">
            <w:pPr>
              <w:ind w:left="220" w:hangingChars="100" w:hanging="220"/>
              <w:rPr>
                <w:sz w:val="22"/>
              </w:rPr>
            </w:pPr>
          </w:p>
          <w:p w14:paraId="5AC6C252" w14:textId="77BCB6C9" w:rsidR="00AB4D41" w:rsidRPr="00721F16" w:rsidRDefault="00AB4D41" w:rsidP="00526CEA">
            <w:pPr>
              <w:ind w:left="220" w:hangingChars="100" w:hanging="220"/>
              <w:rPr>
                <w:sz w:val="22"/>
              </w:rPr>
            </w:pPr>
          </w:p>
          <w:p w14:paraId="1DBD428B" w14:textId="00AE9C5A" w:rsidR="00D30BCA" w:rsidRPr="00721F16" w:rsidRDefault="00D30BCA" w:rsidP="00526CEA">
            <w:pPr>
              <w:ind w:left="220" w:hangingChars="100" w:hanging="220"/>
              <w:rPr>
                <w:sz w:val="22"/>
              </w:rPr>
            </w:pPr>
          </w:p>
          <w:p w14:paraId="45B0D19B" w14:textId="77777777" w:rsidR="00D30BCA" w:rsidRPr="00721F16" w:rsidRDefault="00D30BCA" w:rsidP="00526CEA">
            <w:pPr>
              <w:ind w:left="220" w:hangingChars="100" w:hanging="220"/>
              <w:rPr>
                <w:sz w:val="22"/>
              </w:rPr>
            </w:pPr>
          </w:p>
          <w:p w14:paraId="27D0A6FF" w14:textId="77777777" w:rsidR="00214CB9" w:rsidRPr="00721F16" w:rsidRDefault="00214CB9" w:rsidP="00526CEA">
            <w:pPr>
              <w:ind w:left="220" w:hangingChars="100" w:hanging="220"/>
              <w:rPr>
                <w:sz w:val="22"/>
              </w:rPr>
            </w:pPr>
          </w:p>
          <w:p w14:paraId="47DC5636" w14:textId="77777777" w:rsidR="00E41ECB" w:rsidRPr="00721F16" w:rsidRDefault="00E41ECB" w:rsidP="00E41ECB">
            <w:pPr>
              <w:ind w:left="220" w:hangingChars="100" w:hanging="220"/>
              <w:rPr>
                <w:sz w:val="22"/>
              </w:rPr>
            </w:pPr>
            <w:r w:rsidRPr="00721F16">
              <w:rPr>
                <w:rFonts w:hint="eastAsia"/>
                <w:sz w:val="22"/>
              </w:rPr>
              <w:t>・活発な意見交流の場にするために生徒の振り返りの様子を観察、評価し、生徒の発表を促す。</w:t>
            </w:r>
          </w:p>
          <w:p w14:paraId="5839B9CE" w14:textId="25645699" w:rsidR="002E4316" w:rsidRPr="00721F16" w:rsidRDefault="002E4316" w:rsidP="00E41ECB">
            <w:pPr>
              <w:ind w:left="220" w:hangingChars="100" w:hanging="220"/>
              <w:rPr>
                <w:sz w:val="22"/>
              </w:rPr>
            </w:pPr>
          </w:p>
        </w:tc>
      </w:tr>
    </w:tbl>
    <w:p w14:paraId="4F060DCA" w14:textId="77777777" w:rsidR="00E32ACD" w:rsidRPr="00721F16" w:rsidRDefault="00E32ACD" w:rsidP="008566F6">
      <w:pPr>
        <w:ind w:firstLineChars="100" w:firstLine="220"/>
        <w:rPr>
          <w:sz w:val="22"/>
        </w:rPr>
      </w:pPr>
    </w:p>
    <w:p w14:paraId="0254D65A" w14:textId="502DF447" w:rsidR="008566F6" w:rsidRPr="00721F16" w:rsidRDefault="008566F6" w:rsidP="008566F6">
      <w:pPr>
        <w:ind w:firstLineChars="100" w:firstLine="220"/>
        <w:rPr>
          <w:sz w:val="22"/>
        </w:rPr>
      </w:pPr>
      <w:r w:rsidRPr="00721F16">
        <w:rPr>
          <w:rFonts w:hint="eastAsia"/>
          <w:sz w:val="22"/>
        </w:rPr>
        <w:t>(4)</w:t>
      </w:r>
      <w:r w:rsidR="0023088B" w:rsidRPr="00721F16">
        <w:rPr>
          <w:rFonts w:hint="eastAsia"/>
          <w:sz w:val="22"/>
        </w:rPr>
        <w:t xml:space="preserve"> </w:t>
      </w:r>
      <w:r w:rsidRPr="00721F16">
        <w:rPr>
          <w:rFonts w:hint="eastAsia"/>
          <w:sz w:val="22"/>
        </w:rPr>
        <w:t>評価</w:t>
      </w:r>
    </w:p>
    <w:tbl>
      <w:tblPr>
        <w:tblStyle w:val="a3"/>
        <w:tblW w:w="0" w:type="auto"/>
        <w:tblInd w:w="-5" w:type="dxa"/>
        <w:tblLook w:val="04A0" w:firstRow="1" w:lastRow="0" w:firstColumn="1" w:lastColumn="0" w:noHBand="0" w:noVBand="1"/>
      </w:tblPr>
      <w:tblGrid>
        <w:gridCol w:w="1838"/>
        <w:gridCol w:w="6237"/>
        <w:gridCol w:w="1553"/>
      </w:tblGrid>
      <w:tr w:rsidR="00721F16" w:rsidRPr="00721F16" w14:paraId="6C69A7C7" w14:textId="77777777" w:rsidTr="00E32ACD">
        <w:tc>
          <w:tcPr>
            <w:tcW w:w="1838" w:type="dxa"/>
          </w:tcPr>
          <w:p w14:paraId="0BAFE5A2" w14:textId="77777777" w:rsidR="008566F6" w:rsidRPr="00721F16" w:rsidRDefault="008566F6" w:rsidP="007C7DC7">
            <w:pPr>
              <w:jc w:val="center"/>
              <w:rPr>
                <w:sz w:val="22"/>
              </w:rPr>
            </w:pPr>
            <w:r w:rsidRPr="00721F16">
              <w:rPr>
                <w:rFonts w:hint="eastAsia"/>
                <w:sz w:val="22"/>
              </w:rPr>
              <w:t>観点</w:t>
            </w:r>
          </w:p>
        </w:tc>
        <w:tc>
          <w:tcPr>
            <w:tcW w:w="6237" w:type="dxa"/>
          </w:tcPr>
          <w:p w14:paraId="76092E66" w14:textId="2F0D66E5" w:rsidR="008566F6" w:rsidRPr="00721F16" w:rsidRDefault="008566F6" w:rsidP="007C7DC7">
            <w:pPr>
              <w:jc w:val="center"/>
              <w:rPr>
                <w:sz w:val="22"/>
              </w:rPr>
            </w:pPr>
            <w:r w:rsidRPr="00721F16">
              <w:rPr>
                <w:rFonts w:hint="eastAsia"/>
                <w:sz w:val="22"/>
              </w:rPr>
              <w:t>評価</w:t>
            </w:r>
            <w:r w:rsidR="0023088B" w:rsidRPr="00721F16">
              <w:rPr>
                <w:rFonts w:hint="eastAsia"/>
                <w:sz w:val="22"/>
              </w:rPr>
              <w:t>規準</w:t>
            </w:r>
          </w:p>
        </w:tc>
        <w:tc>
          <w:tcPr>
            <w:tcW w:w="1553" w:type="dxa"/>
          </w:tcPr>
          <w:p w14:paraId="5945F8E1" w14:textId="77777777" w:rsidR="008566F6" w:rsidRPr="00721F16" w:rsidRDefault="008566F6" w:rsidP="007C7DC7">
            <w:pPr>
              <w:jc w:val="center"/>
              <w:rPr>
                <w:sz w:val="22"/>
              </w:rPr>
            </w:pPr>
            <w:r w:rsidRPr="00721F16">
              <w:rPr>
                <w:rFonts w:hint="eastAsia"/>
                <w:sz w:val="22"/>
              </w:rPr>
              <w:t>評価方法</w:t>
            </w:r>
          </w:p>
        </w:tc>
      </w:tr>
      <w:tr w:rsidR="00721F16" w:rsidRPr="00721F16" w14:paraId="517B3FAA" w14:textId="77777777" w:rsidTr="00E32ACD">
        <w:tc>
          <w:tcPr>
            <w:tcW w:w="1838" w:type="dxa"/>
            <w:vAlign w:val="center"/>
          </w:tcPr>
          <w:p w14:paraId="75065118" w14:textId="77777777" w:rsidR="00526CEA" w:rsidRPr="00721F16" w:rsidRDefault="00526CEA" w:rsidP="00526CEA">
            <w:pPr>
              <w:jc w:val="center"/>
              <w:rPr>
                <w:sz w:val="22"/>
              </w:rPr>
            </w:pPr>
            <w:r w:rsidRPr="00721F16">
              <w:rPr>
                <w:rFonts w:hint="eastAsia"/>
                <w:sz w:val="22"/>
              </w:rPr>
              <w:t>思考</w:t>
            </w:r>
          </w:p>
          <w:p w14:paraId="027386EB" w14:textId="77777777" w:rsidR="00526CEA" w:rsidRPr="00721F16" w:rsidRDefault="00526CEA" w:rsidP="00526CEA">
            <w:pPr>
              <w:jc w:val="center"/>
              <w:rPr>
                <w:sz w:val="22"/>
              </w:rPr>
            </w:pPr>
            <w:r w:rsidRPr="00721F16">
              <w:rPr>
                <w:rFonts w:hint="eastAsia"/>
                <w:sz w:val="22"/>
              </w:rPr>
              <w:t>判断</w:t>
            </w:r>
          </w:p>
          <w:p w14:paraId="09CF08DB" w14:textId="60BB09CA" w:rsidR="008566F6" w:rsidRPr="00721F16" w:rsidRDefault="00526CEA" w:rsidP="00526CEA">
            <w:pPr>
              <w:jc w:val="center"/>
              <w:rPr>
                <w:sz w:val="22"/>
              </w:rPr>
            </w:pPr>
            <w:r w:rsidRPr="00721F16">
              <w:rPr>
                <w:rFonts w:hint="eastAsia"/>
                <w:sz w:val="22"/>
              </w:rPr>
              <w:t>表現</w:t>
            </w:r>
          </w:p>
        </w:tc>
        <w:tc>
          <w:tcPr>
            <w:tcW w:w="6237" w:type="dxa"/>
          </w:tcPr>
          <w:p w14:paraId="11DD1AED" w14:textId="77777777" w:rsidR="0095567B" w:rsidRPr="00721F16" w:rsidRDefault="008566F6" w:rsidP="00526CEA">
            <w:pPr>
              <w:ind w:left="440" w:hangingChars="200" w:hanging="440"/>
              <w:rPr>
                <w:sz w:val="22"/>
              </w:rPr>
            </w:pPr>
            <w:r w:rsidRPr="00721F16">
              <w:rPr>
                <w:rFonts w:hint="eastAsia"/>
                <w:sz w:val="22"/>
              </w:rPr>
              <w:t>Ａ：</w:t>
            </w:r>
            <w:r w:rsidR="00526CEA" w:rsidRPr="00721F16">
              <w:rPr>
                <w:rFonts w:hint="eastAsia"/>
                <w:sz w:val="22"/>
              </w:rPr>
              <w:t>Bに加えて</w:t>
            </w:r>
            <w:r w:rsidR="0095567B" w:rsidRPr="00721F16">
              <w:rPr>
                <w:rFonts w:hint="eastAsia"/>
                <w:sz w:val="22"/>
              </w:rPr>
              <w:t>よいところや課題点の要因となった動きを関連</w:t>
            </w:r>
          </w:p>
          <w:p w14:paraId="6693665D" w14:textId="0C049627" w:rsidR="008566F6" w:rsidRPr="00721F16" w:rsidRDefault="0095567B" w:rsidP="0095567B">
            <w:pPr>
              <w:ind w:left="440" w:hangingChars="200" w:hanging="440"/>
              <w:rPr>
                <w:sz w:val="22"/>
              </w:rPr>
            </w:pPr>
            <w:r w:rsidRPr="00721F16">
              <w:rPr>
                <w:rFonts w:hint="eastAsia"/>
                <w:sz w:val="22"/>
              </w:rPr>
              <w:t xml:space="preserve">　付けて伝えることができている</w:t>
            </w:r>
            <w:r w:rsidR="008566F6" w:rsidRPr="00721F16">
              <w:rPr>
                <w:rFonts w:hint="eastAsia"/>
                <w:sz w:val="22"/>
              </w:rPr>
              <w:t>。</w:t>
            </w:r>
          </w:p>
          <w:p w14:paraId="3FCAEF74" w14:textId="2AB1817F" w:rsidR="008566F6" w:rsidRPr="00721F16" w:rsidRDefault="008566F6" w:rsidP="00AB4D41">
            <w:pPr>
              <w:ind w:left="220" w:hangingChars="100" w:hanging="220"/>
              <w:rPr>
                <w:sz w:val="22"/>
              </w:rPr>
            </w:pPr>
            <w:r w:rsidRPr="00721F16">
              <w:rPr>
                <w:rFonts w:hint="eastAsia"/>
                <w:sz w:val="22"/>
              </w:rPr>
              <w:t>Ｂ：</w:t>
            </w:r>
            <w:r w:rsidR="00AB4D41" w:rsidRPr="00721F16">
              <w:rPr>
                <w:rFonts w:hint="eastAsia"/>
                <w:sz w:val="22"/>
              </w:rPr>
              <w:t>技のポイントをもとになかまのよいところや課題点を伝えることができる</w:t>
            </w:r>
            <w:r w:rsidRPr="00721F16">
              <w:rPr>
                <w:rFonts w:hint="eastAsia"/>
                <w:sz w:val="22"/>
              </w:rPr>
              <w:t>。</w:t>
            </w:r>
          </w:p>
          <w:p w14:paraId="6750FDAB" w14:textId="7CC42BEC" w:rsidR="008566F6" w:rsidRPr="00721F16" w:rsidRDefault="008566F6" w:rsidP="00D17738">
            <w:pPr>
              <w:ind w:left="220" w:hangingChars="100" w:hanging="220"/>
              <w:rPr>
                <w:sz w:val="22"/>
              </w:rPr>
            </w:pPr>
            <w:r w:rsidRPr="00721F16">
              <w:rPr>
                <w:rFonts w:hint="eastAsia"/>
                <w:sz w:val="22"/>
              </w:rPr>
              <w:t>※</w:t>
            </w:r>
            <w:r w:rsidR="00E41ECB" w:rsidRPr="00721F16">
              <w:rPr>
                <w:rFonts w:hint="eastAsia"/>
                <w:sz w:val="22"/>
              </w:rPr>
              <w:t>観察のポイントについて個別に助言する。</w:t>
            </w:r>
          </w:p>
        </w:tc>
        <w:tc>
          <w:tcPr>
            <w:tcW w:w="1553" w:type="dxa"/>
            <w:vAlign w:val="center"/>
          </w:tcPr>
          <w:p w14:paraId="292082BB" w14:textId="77777777" w:rsidR="008566F6" w:rsidRPr="00721F16" w:rsidRDefault="008566F6" w:rsidP="00F605BD">
            <w:pPr>
              <w:jc w:val="center"/>
              <w:rPr>
                <w:sz w:val="22"/>
              </w:rPr>
            </w:pPr>
            <w:r w:rsidRPr="00721F16">
              <w:rPr>
                <w:rFonts w:hint="eastAsia"/>
                <w:sz w:val="22"/>
              </w:rPr>
              <w:t>観察</w:t>
            </w:r>
          </w:p>
          <w:p w14:paraId="5F441234" w14:textId="77777777" w:rsidR="008566F6" w:rsidRPr="00721F16" w:rsidRDefault="008566F6" w:rsidP="00F605BD">
            <w:pPr>
              <w:jc w:val="center"/>
              <w:rPr>
                <w:sz w:val="22"/>
              </w:rPr>
            </w:pPr>
            <w:r w:rsidRPr="00721F16">
              <w:rPr>
                <w:rFonts w:hint="eastAsia"/>
                <w:sz w:val="22"/>
              </w:rPr>
              <w:t>ワークシート</w:t>
            </w:r>
          </w:p>
        </w:tc>
      </w:tr>
    </w:tbl>
    <w:p w14:paraId="463CF386" w14:textId="77777777" w:rsidR="0053478A" w:rsidRDefault="0053478A" w:rsidP="008566F6">
      <w:pPr>
        <w:sectPr w:rsidR="0053478A" w:rsidSect="00E71106">
          <w:pgSz w:w="11906" w:h="16838" w:code="9"/>
          <w:pgMar w:top="1134" w:right="1134" w:bottom="1134" w:left="1134" w:header="851" w:footer="992" w:gutter="0"/>
          <w:cols w:space="425"/>
          <w:docGrid w:type="lines" w:linePitch="360"/>
        </w:sectPr>
      </w:pPr>
    </w:p>
    <w:p w14:paraId="70E4358B" w14:textId="07D1E31D" w:rsidR="0058576E" w:rsidRPr="004A45A6" w:rsidRDefault="0058576E" w:rsidP="00E32ACD">
      <w:pPr>
        <w:rPr>
          <w:sz w:val="20"/>
        </w:rPr>
      </w:pPr>
    </w:p>
    <w:sectPr w:rsidR="0058576E" w:rsidRPr="004A45A6" w:rsidSect="00E32ACD">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48941" w14:textId="77777777" w:rsidR="00CD1FF0" w:rsidRDefault="00CD1FF0" w:rsidP="007436C0">
      <w:r>
        <w:separator/>
      </w:r>
    </w:p>
  </w:endnote>
  <w:endnote w:type="continuationSeparator" w:id="0">
    <w:p w14:paraId="79ABF6C6" w14:textId="77777777" w:rsidR="00CD1FF0" w:rsidRDefault="00CD1FF0" w:rsidP="0074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2951E" w14:textId="77777777" w:rsidR="00CD1FF0" w:rsidRDefault="00CD1FF0" w:rsidP="007436C0">
      <w:r>
        <w:separator/>
      </w:r>
    </w:p>
  </w:footnote>
  <w:footnote w:type="continuationSeparator" w:id="0">
    <w:p w14:paraId="3B328325" w14:textId="77777777" w:rsidR="00CD1FF0" w:rsidRDefault="00CD1FF0" w:rsidP="00743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C3E3E"/>
    <w:multiLevelType w:val="hybridMultilevel"/>
    <w:tmpl w:val="A5F2D7F2"/>
    <w:lvl w:ilvl="0" w:tplc="2E804F96">
      <w:start w:val="1"/>
      <w:numFmt w:val="decimal"/>
      <w:lvlText w:val="(%1)"/>
      <w:lvlJc w:val="left"/>
      <w:pPr>
        <w:ind w:left="696" w:hanging="588"/>
      </w:pPr>
      <w:rPr>
        <w:rFonts w:ascii="ＭＳ 明朝" w:eastAsia="ＭＳ 明朝" w:hAnsi="ＭＳ 明朝"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D16"/>
    <w:rsid w:val="0000379F"/>
    <w:rsid w:val="00016889"/>
    <w:rsid w:val="000204DA"/>
    <w:rsid w:val="000A31C9"/>
    <w:rsid w:val="000B27B0"/>
    <w:rsid w:val="000D08C5"/>
    <w:rsid w:val="000E33E5"/>
    <w:rsid w:val="000E6505"/>
    <w:rsid w:val="000F5B3F"/>
    <w:rsid w:val="00120DBB"/>
    <w:rsid w:val="00133A67"/>
    <w:rsid w:val="00147936"/>
    <w:rsid w:val="0015323B"/>
    <w:rsid w:val="00163482"/>
    <w:rsid w:val="001720F7"/>
    <w:rsid w:val="00185FF6"/>
    <w:rsid w:val="001A37EC"/>
    <w:rsid w:val="001B3E42"/>
    <w:rsid w:val="001E218D"/>
    <w:rsid w:val="001F5FF3"/>
    <w:rsid w:val="00201602"/>
    <w:rsid w:val="00214CB9"/>
    <w:rsid w:val="0023088B"/>
    <w:rsid w:val="002563AC"/>
    <w:rsid w:val="002614E0"/>
    <w:rsid w:val="00264438"/>
    <w:rsid w:val="002A03F5"/>
    <w:rsid w:val="002A18C5"/>
    <w:rsid w:val="002D189C"/>
    <w:rsid w:val="002E3A14"/>
    <w:rsid w:val="002E4316"/>
    <w:rsid w:val="002F3C0A"/>
    <w:rsid w:val="00335254"/>
    <w:rsid w:val="00335F3F"/>
    <w:rsid w:val="0037293E"/>
    <w:rsid w:val="00391273"/>
    <w:rsid w:val="00394B40"/>
    <w:rsid w:val="003A4269"/>
    <w:rsid w:val="003E4BA3"/>
    <w:rsid w:val="00411D16"/>
    <w:rsid w:val="00432629"/>
    <w:rsid w:val="004357D9"/>
    <w:rsid w:val="00452A06"/>
    <w:rsid w:val="00454820"/>
    <w:rsid w:val="00465285"/>
    <w:rsid w:val="00474DCF"/>
    <w:rsid w:val="00495BB2"/>
    <w:rsid w:val="004A45A6"/>
    <w:rsid w:val="004C2033"/>
    <w:rsid w:val="00526CEA"/>
    <w:rsid w:val="0053478A"/>
    <w:rsid w:val="005451AA"/>
    <w:rsid w:val="005601F6"/>
    <w:rsid w:val="00582523"/>
    <w:rsid w:val="0058576E"/>
    <w:rsid w:val="00593092"/>
    <w:rsid w:val="005B77F3"/>
    <w:rsid w:val="005E2A43"/>
    <w:rsid w:val="005E3FDA"/>
    <w:rsid w:val="006220F4"/>
    <w:rsid w:val="00663B28"/>
    <w:rsid w:val="0067275E"/>
    <w:rsid w:val="006872DB"/>
    <w:rsid w:val="006954DC"/>
    <w:rsid w:val="006A10BD"/>
    <w:rsid w:val="006A2CE5"/>
    <w:rsid w:val="006B5577"/>
    <w:rsid w:val="006D29CC"/>
    <w:rsid w:val="00721F16"/>
    <w:rsid w:val="007436C0"/>
    <w:rsid w:val="00747B7D"/>
    <w:rsid w:val="007B1950"/>
    <w:rsid w:val="007C7DC7"/>
    <w:rsid w:val="007E4596"/>
    <w:rsid w:val="007F41CB"/>
    <w:rsid w:val="007F4857"/>
    <w:rsid w:val="008043D3"/>
    <w:rsid w:val="0080593B"/>
    <w:rsid w:val="00805E96"/>
    <w:rsid w:val="00823EBE"/>
    <w:rsid w:val="008334E6"/>
    <w:rsid w:val="008566F6"/>
    <w:rsid w:val="00893F05"/>
    <w:rsid w:val="008A347B"/>
    <w:rsid w:val="008F5BDF"/>
    <w:rsid w:val="00901E33"/>
    <w:rsid w:val="00902AA5"/>
    <w:rsid w:val="00905137"/>
    <w:rsid w:val="00954D65"/>
    <w:rsid w:val="0095567B"/>
    <w:rsid w:val="00963EEA"/>
    <w:rsid w:val="009975EA"/>
    <w:rsid w:val="009D2BAA"/>
    <w:rsid w:val="009D3241"/>
    <w:rsid w:val="009F4FE5"/>
    <w:rsid w:val="00A001B9"/>
    <w:rsid w:val="00A0494E"/>
    <w:rsid w:val="00A1760B"/>
    <w:rsid w:val="00A31F85"/>
    <w:rsid w:val="00A33185"/>
    <w:rsid w:val="00A34384"/>
    <w:rsid w:val="00A42554"/>
    <w:rsid w:val="00A949EB"/>
    <w:rsid w:val="00AB4D41"/>
    <w:rsid w:val="00AC6E2E"/>
    <w:rsid w:val="00AE13F3"/>
    <w:rsid w:val="00AF6CC6"/>
    <w:rsid w:val="00B80802"/>
    <w:rsid w:val="00B813F4"/>
    <w:rsid w:val="00B82E6A"/>
    <w:rsid w:val="00BA4B3D"/>
    <w:rsid w:val="00BB5917"/>
    <w:rsid w:val="00BE747D"/>
    <w:rsid w:val="00C90BCF"/>
    <w:rsid w:val="00CC4625"/>
    <w:rsid w:val="00CD1FF0"/>
    <w:rsid w:val="00CF5AD4"/>
    <w:rsid w:val="00D17738"/>
    <w:rsid w:val="00D30BCA"/>
    <w:rsid w:val="00D50BE5"/>
    <w:rsid w:val="00DA0ECF"/>
    <w:rsid w:val="00DF5B1F"/>
    <w:rsid w:val="00E12AF8"/>
    <w:rsid w:val="00E20322"/>
    <w:rsid w:val="00E32749"/>
    <w:rsid w:val="00E32ACD"/>
    <w:rsid w:val="00E4032A"/>
    <w:rsid w:val="00E41ECB"/>
    <w:rsid w:val="00E71106"/>
    <w:rsid w:val="00E90DD0"/>
    <w:rsid w:val="00E91D41"/>
    <w:rsid w:val="00EB3550"/>
    <w:rsid w:val="00EB6122"/>
    <w:rsid w:val="00EF12B2"/>
    <w:rsid w:val="00F21199"/>
    <w:rsid w:val="00F24EE6"/>
    <w:rsid w:val="00F34168"/>
    <w:rsid w:val="00F605BD"/>
    <w:rsid w:val="00F84B8A"/>
    <w:rsid w:val="00F8539B"/>
    <w:rsid w:val="00FA070E"/>
    <w:rsid w:val="00FB4865"/>
    <w:rsid w:val="00FE4064"/>
    <w:rsid w:val="00FF6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9E7EBC"/>
  <w15:chartTrackingRefBased/>
  <w15:docId w15:val="{6D53B7DD-5B68-4DA3-8A70-80FFFEF4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5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36C0"/>
    <w:pPr>
      <w:tabs>
        <w:tab w:val="center" w:pos="4252"/>
        <w:tab w:val="right" w:pos="8504"/>
      </w:tabs>
      <w:snapToGrid w:val="0"/>
    </w:pPr>
  </w:style>
  <w:style w:type="character" w:customStyle="1" w:styleId="a5">
    <w:name w:val="ヘッダー (文字)"/>
    <w:basedOn w:val="a0"/>
    <w:link w:val="a4"/>
    <w:uiPriority w:val="99"/>
    <w:rsid w:val="007436C0"/>
  </w:style>
  <w:style w:type="paragraph" w:styleId="a6">
    <w:name w:val="footer"/>
    <w:basedOn w:val="a"/>
    <w:link w:val="a7"/>
    <w:uiPriority w:val="99"/>
    <w:unhideWhenUsed/>
    <w:rsid w:val="007436C0"/>
    <w:pPr>
      <w:tabs>
        <w:tab w:val="center" w:pos="4252"/>
        <w:tab w:val="right" w:pos="8504"/>
      </w:tabs>
      <w:snapToGrid w:val="0"/>
    </w:pPr>
  </w:style>
  <w:style w:type="character" w:customStyle="1" w:styleId="a7">
    <w:name w:val="フッター (文字)"/>
    <w:basedOn w:val="a0"/>
    <w:link w:val="a6"/>
    <w:uiPriority w:val="99"/>
    <w:rsid w:val="007436C0"/>
  </w:style>
  <w:style w:type="paragraph" w:styleId="a8">
    <w:name w:val="Balloon Text"/>
    <w:basedOn w:val="a"/>
    <w:link w:val="a9"/>
    <w:uiPriority w:val="99"/>
    <w:semiHidden/>
    <w:unhideWhenUsed/>
    <w:rsid w:val="006872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72DB"/>
    <w:rPr>
      <w:rFonts w:asciiTheme="majorHAnsi" w:eastAsiaTheme="majorEastAsia" w:hAnsiTheme="majorHAnsi" w:cstheme="majorBidi"/>
      <w:sz w:val="18"/>
      <w:szCs w:val="18"/>
    </w:rPr>
  </w:style>
  <w:style w:type="paragraph" w:styleId="aa">
    <w:name w:val="List Paragraph"/>
    <w:basedOn w:val="a"/>
    <w:uiPriority w:val="34"/>
    <w:qFormat/>
    <w:rsid w:val="008566F6"/>
    <w:pPr>
      <w:ind w:leftChars="400" w:left="840"/>
    </w:pPr>
  </w:style>
  <w:style w:type="paragraph" w:styleId="Web">
    <w:name w:val="Normal (Web)"/>
    <w:basedOn w:val="a"/>
    <w:uiPriority w:val="99"/>
    <w:semiHidden/>
    <w:unhideWhenUsed/>
    <w:rsid w:val="00E91D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16332-772B-49D5-AC95-6634E6517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319</Words>
  <Characters>1822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作江 康治</dc:creator>
  <cp:keywords/>
  <dc:description/>
  <cp:lastModifiedBy>笠嶋　草太</cp:lastModifiedBy>
  <cp:revision>4</cp:revision>
  <cp:lastPrinted>2024-09-27T02:26:00Z</cp:lastPrinted>
  <dcterms:created xsi:type="dcterms:W3CDTF">2024-10-17T08:38:00Z</dcterms:created>
  <dcterms:modified xsi:type="dcterms:W3CDTF">2024-10-22T09:01:00Z</dcterms:modified>
</cp:coreProperties>
</file>